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395" w:rsidRDefault="000B7395">
      <w:pPr>
        <w:pStyle w:val="Title"/>
      </w:pPr>
      <w:bookmarkStart w:id="0" w:name="_GoBack"/>
      <w:bookmarkEnd w:id="0"/>
      <w:r>
        <w:t xml:space="preserve">Physics 250 -- University Physics II </w:t>
      </w:r>
      <w:r w:rsidR="005179F3">
        <w:t>–</w:t>
      </w:r>
      <w:r>
        <w:t xml:space="preserve"> </w:t>
      </w:r>
      <w:r w:rsidR="005179F3">
        <w:t>Fall 201</w:t>
      </w:r>
      <w:r w:rsidR="008D1816">
        <w:t>7</w:t>
      </w:r>
      <w:r>
        <w:t xml:space="preserve"> </w:t>
      </w:r>
    </w:p>
    <w:p w:rsidR="000B7395" w:rsidRDefault="000B7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4"/>
        </w:rPr>
      </w:pPr>
    </w:p>
    <w:p w:rsidR="000B7395" w:rsidRDefault="000B7395">
      <w:pPr>
        <w:tabs>
          <w:tab w:val="left" w:pos="720"/>
          <w:tab w:val="left" w:pos="2160"/>
          <w:tab w:val="left" w:pos="2880"/>
          <w:tab w:val="left" w:pos="3600"/>
          <w:tab w:val="left" w:pos="4320"/>
          <w:tab w:val="left" w:pos="5040"/>
          <w:tab w:val="left" w:pos="5760"/>
          <w:tab w:val="left" w:pos="6480"/>
          <w:tab w:val="left" w:pos="7200"/>
          <w:tab w:val="left" w:pos="7920"/>
          <w:tab w:val="left" w:pos="8640"/>
        </w:tabs>
        <w:jc w:val="center"/>
        <w:rPr>
          <w:sz w:val="24"/>
        </w:rPr>
      </w:pPr>
      <w:r>
        <w:rPr>
          <w:b/>
          <w:bCs/>
          <w:sz w:val="24"/>
        </w:rPr>
        <w:t>Professor:</w:t>
      </w:r>
      <w:r>
        <w:rPr>
          <w:sz w:val="24"/>
        </w:rPr>
        <w:t xml:space="preserve">  Mick Veum</w:t>
      </w:r>
    </w:p>
    <w:p w:rsidR="00E968F5" w:rsidRDefault="00E968F5" w:rsidP="00E968F5">
      <w:pPr>
        <w:tabs>
          <w:tab w:val="left" w:pos="720"/>
          <w:tab w:val="left" w:pos="3960"/>
        </w:tabs>
        <w:jc w:val="center"/>
        <w:rPr>
          <w:sz w:val="24"/>
        </w:rPr>
      </w:pPr>
      <w:r>
        <w:rPr>
          <w:b/>
          <w:bCs/>
          <w:sz w:val="24"/>
        </w:rPr>
        <w:t>Office:</w:t>
      </w:r>
      <w:r>
        <w:rPr>
          <w:sz w:val="24"/>
        </w:rPr>
        <w:t xml:space="preserve">  B207 SCI     </w:t>
      </w:r>
      <w:r>
        <w:rPr>
          <w:b/>
          <w:bCs/>
          <w:sz w:val="24"/>
        </w:rPr>
        <w:t>Ext:</w:t>
      </w:r>
      <w:r>
        <w:rPr>
          <w:sz w:val="24"/>
        </w:rPr>
        <w:t xml:space="preserve">  3508     </w:t>
      </w:r>
      <w:r>
        <w:rPr>
          <w:b/>
          <w:bCs/>
          <w:sz w:val="24"/>
        </w:rPr>
        <w:t>e-mail:</w:t>
      </w:r>
      <w:r>
        <w:rPr>
          <w:sz w:val="24"/>
        </w:rPr>
        <w:t xml:space="preserve">  mveum@uwsp.edu</w:t>
      </w:r>
    </w:p>
    <w:p w:rsidR="00E968F5" w:rsidRPr="00E968F5" w:rsidRDefault="00E968F5" w:rsidP="00E968F5">
      <w:pPr>
        <w:tabs>
          <w:tab w:val="left" w:pos="720"/>
          <w:tab w:val="left" w:pos="3960"/>
        </w:tabs>
        <w:jc w:val="center"/>
        <w:rPr>
          <w:sz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9"/>
      </w:tblGrid>
      <w:tr w:rsidR="00E968F5" w:rsidRPr="00802F6B" w:rsidTr="009C09E9">
        <w:trPr>
          <w:trHeight w:val="1563"/>
        </w:trPr>
        <w:tc>
          <w:tcPr>
            <w:tcW w:w="6899" w:type="dxa"/>
          </w:tcPr>
          <w:p w:rsidR="00E968F5" w:rsidRPr="00DE5D02" w:rsidRDefault="00E968F5" w:rsidP="009C09E9">
            <w:pPr>
              <w:tabs>
                <w:tab w:val="left" w:pos="3960"/>
              </w:tabs>
              <w:jc w:val="center"/>
              <w:rPr>
                <w:b/>
                <w:bCs/>
                <w:sz w:val="24"/>
              </w:rPr>
            </w:pPr>
            <w:r>
              <w:rPr>
                <w:b/>
                <w:bCs/>
                <w:sz w:val="24"/>
              </w:rPr>
              <w:t xml:space="preserve">Office Hours for Mick Veum:  </w:t>
            </w:r>
            <w:r>
              <w:rPr>
                <w:sz w:val="24"/>
              </w:rPr>
              <w:t>B207 SCI</w:t>
            </w:r>
          </w:p>
          <w:p w:rsidR="00E968F5" w:rsidRDefault="00E968F5" w:rsidP="009C09E9">
            <w:pPr>
              <w:tabs>
                <w:tab w:val="left" w:pos="3960"/>
              </w:tabs>
              <w:jc w:val="center"/>
              <w:rPr>
                <w:sz w:val="24"/>
              </w:rPr>
            </w:pPr>
          </w:p>
          <w:p w:rsidR="00E968F5" w:rsidRDefault="00E968F5" w:rsidP="009C09E9">
            <w:pPr>
              <w:tabs>
                <w:tab w:val="left" w:pos="3960"/>
              </w:tabs>
              <w:jc w:val="center"/>
              <w:rPr>
                <w:sz w:val="24"/>
              </w:rPr>
            </w:pPr>
            <w:r>
              <w:rPr>
                <w:sz w:val="24"/>
              </w:rPr>
              <w:t xml:space="preserve">M, T, W, R, F 1:00 </w:t>
            </w:r>
            <w:r w:rsidRPr="0057679B">
              <w:rPr>
                <w:b/>
                <w:sz w:val="24"/>
              </w:rPr>
              <w:t>to</w:t>
            </w:r>
            <w:r>
              <w:rPr>
                <w:sz w:val="24"/>
              </w:rPr>
              <w:t xml:space="preserve"> 1:50 p.m.</w:t>
            </w:r>
          </w:p>
          <w:p w:rsidR="00E968F5" w:rsidRDefault="00E968F5" w:rsidP="009C09E9">
            <w:pPr>
              <w:tabs>
                <w:tab w:val="left" w:pos="3960"/>
              </w:tabs>
              <w:jc w:val="center"/>
              <w:rPr>
                <w:sz w:val="24"/>
              </w:rPr>
            </w:pPr>
            <w:r>
              <w:rPr>
                <w:sz w:val="24"/>
              </w:rPr>
              <w:t xml:space="preserve"> (or by appointment)</w:t>
            </w:r>
          </w:p>
          <w:p w:rsidR="00E968F5" w:rsidRPr="00DE5D02" w:rsidRDefault="00E968F5" w:rsidP="009C09E9">
            <w:pPr>
              <w:tabs>
                <w:tab w:val="left" w:pos="3960"/>
              </w:tabs>
              <w:jc w:val="center"/>
              <w:rPr>
                <w:sz w:val="24"/>
              </w:rPr>
            </w:pPr>
            <w:r w:rsidRPr="00492DAF">
              <w:rPr>
                <w:b/>
                <w:sz w:val="28"/>
                <w:szCs w:val="28"/>
              </w:rPr>
              <w:t>These are for your benefit.  Use them!!</w:t>
            </w:r>
          </w:p>
        </w:tc>
      </w:tr>
    </w:tbl>
    <w:p w:rsidR="000B7395" w:rsidRDefault="000B7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p w:rsidR="00BC3BAD" w:rsidRDefault="00BC3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p w:rsidR="009C5CFE" w:rsidRDefault="000B7395" w:rsidP="009C5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Course Description and Objectives:</w:t>
      </w:r>
      <w:r>
        <w:rPr>
          <w:sz w:val="24"/>
        </w:rPr>
        <w:t xml:space="preserve">  Naturally, this course is the continuation of </w:t>
      </w:r>
      <w:r>
        <w:rPr>
          <w:i/>
          <w:iCs/>
          <w:sz w:val="24"/>
        </w:rPr>
        <w:t xml:space="preserve">Physics </w:t>
      </w:r>
      <w:r w:rsidR="00E813C6">
        <w:rPr>
          <w:i/>
          <w:iCs/>
          <w:sz w:val="24"/>
        </w:rPr>
        <w:t>240</w:t>
      </w:r>
      <w:r>
        <w:rPr>
          <w:i/>
          <w:iCs/>
          <w:sz w:val="24"/>
        </w:rPr>
        <w:t>,</w:t>
      </w:r>
      <w:r>
        <w:rPr>
          <w:sz w:val="24"/>
        </w:rPr>
        <w:t xml:space="preserve"> </w:t>
      </w:r>
      <w:r>
        <w:rPr>
          <w:i/>
          <w:iCs/>
          <w:sz w:val="24"/>
        </w:rPr>
        <w:t>University Physics I</w:t>
      </w:r>
      <w:r>
        <w:rPr>
          <w:sz w:val="24"/>
        </w:rPr>
        <w:t xml:space="preserve">.  Familiarity with the topics from Physics </w:t>
      </w:r>
      <w:r w:rsidR="00E813C6">
        <w:rPr>
          <w:sz w:val="24"/>
        </w:rPr>
        <w:t>240</w:t>
      </w:r>
      <w:r>
        <w:rPr>
          <w:sz w:val="24"/>
        </w:rPr>
        <w:t xml:space="preserve"> will be assumed throughout.  A working knowledge </w:t>
      </w:r>
      <w:r w:rsidR="00E813C6">
        <w:rPr>
          <w:sz w:val="24"/>
        </w:rPr>
        <w:t>through Math 121 (Calculus II)</w:t>
      </w:r>
      <w:r>
        <w:rPr>
          <w:sz w:val="24"/>
        </w:rPr>
        <w:t xml:space="preserve"> will also be assumed.  The course material can be broken into </w:t>
      </w:r>
      <w:r w:rsidR="00E813C6">
        <w:rPr>
          <w:sz w:val="24"/>
        </w:rPr>
        <w:t>three</w:t>
      </w:r>
      <w:r w:rsidR="009C5CFE">
        <w:rPr>
          <w:sz w:val="24"/>
        </w:rPr>
        <w:t xml:space="preserve"> topics</w:t>
      </w:r>
      <w:r>
        <w:rPr>
          <w:sz w:val="24"/>
        </w:rPr>
        <w:t xml:space="preserve">: </w:t>
      </w:r>
      <w:r>
        <w:rPr>
          <w:i/>
          <w:iCs/>
          <w:sz w:val="24"/>
        </w:rPr>
        <w:t>electricity, magnetism, and optics</w:t>
      </w:r>
      <w:r>
        <w:rPr>
          <w:sz w:val="24"/>
        </w:rPr>
        <w:t xml:space="preserve">.  </w:t>
      </w:r>
      <w:r w:rsidR="009C5CFE">
        <w:rPr>
          <w:sz w:val="24"/>
        </w:rPr>
        <w:t xml:space="preserve">The topics will not significantly vary from those included in a typical high-school physics class, </w:t>
      </w:r>
      <w:r w:rsidR="009C5CFE" w:rsidRPr="00303852">
        <w:rPr>
          <w:b/>
          <w:sz w:val="24"/>
        </w:rPr>
        <w:t>BUT</w:t>
      </w:r>
      <w:r w:rsidR="009C5CFE" w:rsidRPr="00303852">
        <w:rPr>
          <w:sz w:val="24"/>
        </w:rPr>
        <w:t xml:space="preserve"> </w:t>
      </w:r>
      <w:r w:rsidR="009C5CFE" w:rsidRPr="0061045B">
        <w:rPr>
          <w:sz w:val="24"/>
          <w:u w:val="single"/>
        </w:rPr>
        <w:t>the intensity will be significantly greater</w:t>
      </w:r>
      <w:r w:rsidR="009C5CFE">
        <w:rPr>
          <w:sz w:val="24"/>
        </w:rPr>
        <w:t>.  Physics is a way of thinking and an approach to problem-solving as much as it is a body of knowledge.  We won’t simply strive to memorize the “facts.”  We will also strive to become proficient at thinking like a physicist.  Rather than just regurgitating information, you will continually apply your knowledge to new situations in order to solve unique problems.</w:t>
      </w:r>
    </w:p>
    <w:p w:rsidR="009C5CFE" w:rsidRDefault="009C5CFE" w:rsidP="009C5C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0B7395" w:rsidRDefault="009C5CFE" w:rsidP="009C5CF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 xml:space="preserve">One of the challenges of studying physics is to understand the language.  Many of the terms and phrases, such as force and power, are used in everyday conversation, often interchangeably and incompatibly with the strict physics usage.  In physics, such words have specific and unambiguous meanings, and it is a task in and of itself to learn to use the words correctly.  We will strive to become proficient in the use of physics vocabulary.  In addition, it is often said that mathematics is the language of physics.  We will continually use mathematics as a tool for describing physical situations.  Therefore, in order to succeed in this class, it will be necessary to become skilled in communicating physical ideas through both prose and mathematical expressions.  </w:t>
      </w:r>
    </w:p>
    <w:p w:rsidR="00BC3BAD" w:rsidRDefault="00BC3B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C184A" w:rsidRPr="00BC184A" w:rsidRDefault="00BC184A" w:rsidP="00BC184A">
      <w:pPr>
        <w:tabs>
          <w:tab w:val="left" w:pos="3960"/>
        </w:tabs>
        <w:rPr>
          <w:sz w:val="24"/>
        </w:rPr>
      </w:pPr>
      <w:r w:rsidRPr="00BC184A">
        <w:rPr>
          <w:bCs/>
          <w:sz w:val="24"/>
        </w:rPr>
        <w:t xml:space="preserve">This course satisfies the learning outcomes for the </w:t>
      </w:r>
      <w:r>
        <w:rPr>
          <w:bCs/>
          <w:sz w:val="24"/>
          <w:u w:val="single"/>
        </w:rPr>
        <w:t>Natural Science</w:t>
      </w:r>
      <w:r w:rsidRPr="00BC184A">
        <w:rPr>
          <w:bCs/>
          <w:sz w:val="24"/>
        </w:rPr>
        <w:t xml:space="preserve"> component of the General Education Program. </w:t>
      </w:r>
      <w:r w:rsidRPr="00BC184A">
        <w:rPr>
          <w:sz w:val="24"/>
        </w:rPr>
        <w:t xml:space="preserve">Upon completing this </w:t>
      </w:r>
      <w:proofErr w:type="gramStart"/>
      <w:r w:rsidRPr="00BC184A">
        <w:rPr>
          <w:sz w:val="24"/>
        </w:rPr>
        <w:t>course</w:t>
      </w:r>
      <w:proofErr w:type="gramEnd"/>
      <w:r w:rsidRPr="00BC184A">
        <w:rPr>
          <w:sz w:val="24"/>
        </w:rPr>
        <w:t xml:space="preserve"> you should be able to:</w:t>
      </w:r>
    </w:p>
    <w:p w:rsidR="00BC184A" w:rsidRPr="00BC184A" w:rsidRDefault="00BC184A" w:rsidP="00BC184A">
      <w:pPr>
        <w:tabs>
          <w:tab w:val="left" w:pos="3960"/>
        </w:tabs>
        <w:rPr>
          <w:bCs/>
          <w:sz w:val="24"/>
        </w:rPr>
      </w:pPr>
    </w:p>
    <w:p w:rsidR="00BC184A" w:rsidRDefault="00BC184A" w:rsidP="00BC184A">
      <w:pPr>
        <w:pStyle w:val="ListParagraph"/>
        <w:widowControl/>
        <w:numPr>
          <w:ilvl w:val="0"/>
          <w:numId w:val="3"/>
        </w:numPr>
        <w:rPr>
          <w:rFonts w:eastAsia="Batang"/>
          <w:color w:val="000000"/>
          <w:sz w:val="24"/>
        </w:rPr>
      </w:pPr>
      <w:r w:rsidRPr="00BC184A">
        <w:rPr>
          <w:rFonts w:eastAsia="Batang"/>
          <w:color w:val="000000"/>
          <w:sz w:val="24"/>
        </w:rPr>
        <w:t xml:space="preserve">Explain major concepts, methods, or theories in the natural sciences to </w:t>
      </w:r>
      <w:r>
        <w:rPr>
          <w:rFonts w:eastAsia="Batang"/>
          <w:color w:val="000000"/>
          <w:sz w:val="24"/>
        </w:rPr>
        <w:t>investigate the physical world.</w:t>
      </w:r>
    </w:p>
    <w:p w:rsidR="00BC184A" w:rsidRDefault="00BC184A" w:rsidP="00BC184A">
      <w:pPr>
        <w:pStyle w:val="ListParagraph"/>
        <w:widowControl/>
        <w:numPr>
          <w:ilvl w:val="0"/>
          <w:numId w:val="3"/>
        </w:numPr>
        <w:rPr>
          <w:rFonts w:eastAsia="Batang"/>
          <w:color w:val="000000"/>
          <w:sz w:val="24"/>
        </w:rPr>
      </w:pPr>
      <w:r w:rsidRPr="00BC184A">
        <w:rPr>
          <w:rFonts w:eastAsia="Batang"/>
          <w:color w:val="000000"/>
          <w:sz w:val="24"/>
        </w:rPr>
        <w:t xml:space="preserve">Interpret information, solve problems, and make decisions by applying natural science concepts, methods, and quantitative techniques. </w:t>
      </w:r>
    </w:p>
    <w:p w:rsidR="00BC184A" w:rsidRPr="00BC184A" w:rsidRDefault="00BC184A" w:rsidP="00BC184A">
      <w:pPr>
        <w:pStyle w:val="ListParagraph"/>
        <w:widowControl/>
        <w:numPr>
          <w:ilvl w:val="0"/>
          <w:numId w:val="3"/>
        </w:numPr>
        <w:rPr>
          <w:rFonts w:eastAsia="Batang"/>
          <w:color w:val="000000"/>
          <w:sz w:val="24"/>
        </w:rPr>
      </w:pPr>
      <w:r w:rsidRPr="00BC184A">
        <w:rPr>
          <w:rFonts w:eastAsia="Batang"/>
          <w:color w:val="000000"/>
          <w:sz w:val="24"/>
        </w:rPr>
        <w:t xml:space="preserve">Describe the relevance of aspects of the natural sciences to their lives and society. </w:t>
      </w:r>
      <w:r w:rsidRPr="00BC184A">
        <w:rPr>
          <w:sz w:val="24"/>
        </w:rPr>
        <w:t>justification.</w:t>
      </w:r>
    </w:p>
    <w:p w:rsidR="00BC184A" w:rsidRPr="00BC184A" w:rsidRDefault="00BC184A" w:rsidP="00BC184A">
      <w:pPr>
        <w:pStyle w:val="NormalWeb"/>
        <w:spacing w:before="0" w:beforeAutospacing="0" w:after="60" w:afterAutospacing="0"/>
        <w:rPr>
          <w:bCs/>
          <w:color w:val="auto"/>
        </w:rPr>
      </w:pPr>
    </w:p>
    <w:p w:rsidR="00BC184A" w:rsidRDefault="00BC184A" w:rsidP="00BC184A">
      <w:pPr>
        <w:pStyle w:val="NormalWeb"/>
        <w:spacing w:before="0" w:beforeAutospacing="0" w:after="60" w:afterAutospacing="0"/>
        <w:rPr>
          <w:color w:val="auto"/>
        </w:rPr>
      </w:pPr>
      <w:r w:rsidRPr="00CC72CF">
        <w:rPr>
          <w:bCs/>
          <w:color w:val="auto"/>
        </w:rPr>
        <w:t xml:space="preserve">This course is also </w:t>
      </w:r>
      <w:r w:rsidR="00CC72CF" w:rsidRPr="00CC72CF">
        <w:rPr>
          <w:bCs/>
          <w:color w:val="auto"/>
        </w:rPr>
        <w:t xml:space="preserve">contributes to satisfying the program learning outcomes for the physics major.  </w:t>
      </w:r>
      <w:r w:rsidRPr="00CC72CF">
        <w:rPr>
          <w:color w:val="auto"/>
        </w:rPr>
        <w:t xml:space="preserve">Upon completing </w:t>
      </w:r>
      <w:r w:rsidR="00CC72CF" w:rsidRPr="00CC72CF">
        <w:rPr>
          <w:color w:val="auto"/>
        </w:rPr>
        <w:t xml:space="preserve">a physics major, students </w:t>
      </w:r>
      <w:r w:rsidRPr="00CC72CF">
        <w:rPr>
          <w:color w:val="auto"/>
        </w:rPr>
        <w:t>should be able to:</w:t>
      </w:r>
    </w:p>
    <w:p w:rsidR="00306D9D" w:rsidRPr="00CC72CF" w:rsidRDefault="00306D9D" w:rsidP="00BC184A">
      <w:pPr>
        <w:pStyle w:val="NormalWeb"/>
        <w:spacing w:before="0" w:beforeAutospacing="0" w:after="60" w:afterAutospacing="0"/>
        <w:rPr>
          <w:color w:val="auto"/>
        </w:rPr>
      </w:pPr>
    </w:p>
    <w:p w:rsidR="00CC72CF" w:rsidRPr="00CC72CF" w:rsidRDefault="00CC72CF" w:rsidP="00CC72CF">
      <w:pPr>
        <w:pStyle w:val="ListParagraph"/>
        <w:widowControl/>
        <w:numPr>
          <w:ilvl w:val="0"/>
          <w:numId w:val="5"/>
        </w:numPr>
        <w:autoSpaceDE/>
        <w:autoSpaceDN/>
        <w:adjustRightInd/>
        <w:rPr>
          <w:sz w:val="24"/>
        </w:rPr>
      </w:pPr>
      <w:r w:rsidRPr="00CC72CF">
        <w:rPr>
          <w:sz w:val="24"/>
        </w:rPr>
        <w:t>Integrate reasoning, critical thinking, mathematical skills, and principles of theoretical and applied physics to explain, and solve problems related to physical processes, particularly those that are important for the admission to graduate programs in physics, astronomy, or a closely related field.  </w:t>
      </w:r>
    </w:p>
    <w:p w:rsidR="00CC72CF" w:rsidRPr="00CC72CF" w:rsidRDefault="00CC72CF" w:rsidP="00CC72CF">
      <w:pPr>
        <w:pStyle w:val="ListParagraph"/>
        <w:widowControl/>
        <w:numPr>
          <w:ilvl w:val="0"/>
          <w:numId w:val="5"/>
        </w:numPr>
        <w:autoSpaceDE/>
        <w:autoSpaceDN/>
        <w:adjustRightInd/>
        <w:jc w:val="both"/>
        <w:rPr>
          <w:sz w:val="24"/>
        </w:rPr>
      </w:pPr>
      <w:r w:rsidRPr="00CC72CF">
        <w:rPr>
          <w:sz w:val="24"/>
        </w:rPr>
        <w:t>Investigate a physical process by conducting an appropriate experiment, collecting reliable data, analyzing results, determining uncertainties, and drawing justifiable conclusions.</w:t>
      </w:r>
    </w:p>
    <w:p w:rsidR="00CC72CF" w:rsidRPr="00CC72CF" w:rsidRDefault="00CC72CF" w:rsidP="00CC72CF">
      <w:pPr>
        <w:pStyle w:val="ListParagraph"/>
        <w:widowControl/>
        <w:numPr>
          <w:ilvl w:val="0"/>
          <w:numId w:val="5"/>
        </w:numPr>
        <w:autoSpaceDE/>
        <w:autoSpaceDN/>
        <w:adjustRightInd/>
        <w:jc w:val="both"/>
        <w:rPr>
          <w:sz w:val="24"/>
        </w:rPr>
      </w:pPr>
      <w:r w:rsidRPr="00CC72CF">
        <w:rPr>
          <w:sz w:val="24"/>
        </w:rPr>
        <w:t>Communicate effectively within the profession by writing clearly and concisely and by articulating clearly.</w:t>
      </w:r>
    </w:p>
    <w:p w:rsidR="00BC184A" w:rsidRPr="00CC72CF" w:rsidRDefault="00BC184A" w:rsidP="00CC72CF">
      <w:pPr>
        <w:pStyle w:val="ListParagraph"/>
        <w:widowControl/>
        <w:numPr>
          <w:ilvl w:val="0"/>
          <w:numId w:val="5"/>
        </w:numPr>
        <w:autoSpaceDE/>
        <w:autoSpaceDN/>
        <w:adjustRightInd/>
        <w:rPr>
          <w:b/>
          <w:bCs/>
          <w:sz w:val="24"/>
          <w:u w:val="single"/>
        </w:rPr>
      </w:pPr>
      <w:r w:rsidRPr="00CC72CF">
        <w:rPr>
          <w:b/>
          <w:bCs/>
          <w:sz w:val="24"/>
          <w:u w:val="single"/>
        </w:rPr>
        <w:br w:type="page"/>
      </w:r>
    </w:p>
    <w:p w:rsidR="00183A16" w:rsidRDefault="00183A16" w:rsidP="00183A1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lastRenderedPageBreak/>
        <w:t>Tentative Course Outline (subject to change):</w:t>
      </w:r>
      <w:r>
        <w:rPr>
          <w:sz w:val="24"/>
        </w:rPr>
        <w:t xml:space="preserve">  Physics 250 encompasses a range of topics</w:t>
      </w:r>
      <w:r w:rsidR="00BE24D0">
        <w:rPr>
          <w:sz w:val="24"/>
        </w:rPr>
        <w:t xml:space="preserve"> that allow for some</w:t>
      </w:r>
      <w:r>
        <w:rPr>
          <w:sz w:val="24"/>
        </w:rPr>
        <w:t xml:space="preserve"> freedom in the order in which topics are covered.  Essentially, we will cover Chapters 19 through 27 in the text, but we will not follow in that strict order.  We will start with optics (Chapter 25-27).  We will jump back to electric forces, </w:t>
      </w:r>
      <w:r w:rsidR="00BE24D0">
        <w:rPr>
          <w:sz w:val="24"/>
        </w:rPr>
        <w:t xml:space="preserve">electric </w:t>
      </w:r>
      <w:r>
        <w:rPr>
          <w:sz w:val="24"/>
        </w:rPr>
        <w:t>fields</w:t>
      </w:r>
      <w:r w:rsidR="00BE24D0">
        <w:rPr>
          <w:sz w:val="24"/>
        </w:rPr>
        <w:t>,</w:t>
      </w:r>
      <w:r>
        <w:rPr>
          <w:sz w:val="24"/>
        </w:rPr>
        <w:t xml:space="preserve"> </w:t>
      </w:r>
      <w:r w:rsidR="00BE24D0">
        <w:rPr>
          <w:sz w:val="24"/>
        </w:rPr>
        <w:t xml:space="preserve">electric potential, </w:t>
      </w:r>
      <w:r>
        <w:rPr>
          <w:sz w:val="24"/>
        </w:rPr>
        <w:t xml:space="preserve">and electricity (Chapters 19-21).   We will close the semester with magnetism, electromagnetic induction, and electromagnetic waves (Chapters 22-24).  </w:t>
      </w:r>
      <w:r>
        <w:rPr>
          <w:i/>
          <w:sz w:val="24"/>
        </w:rPr>
        <w:t>I</w:t>
      </w:r>
      <w:r w:rsidRPr="00DE6E67">
        <w:rPr>
          <w:i/>
          <w:sz w:val="24"/>
        </w:rPr>
        <w:t>f</w:t>
      </w:r>
      <w:r>
        <w:rPr>
          <w:sz w:val="24"/>
        </w:rPr>
        <w:t xml:space="preserve"> </w:t>
      </w:r>
      <w:r w:rsidRPr="00FC4F56">
        <w:rPr>
          <w:i/>
          <w:sz w:val="24"/>
        </w:rPr>
        <w:t>time permits</w:t>
      </w:r>
      <w:r>
        <w:rPr>
          <w:sz w:val="24"/>
        </w:rPr>
        <w:t>, we will also include some alternating</w:t>
      </w:r>
      <w:r w:rsidR="006A786E">
        <w:rPr>
          <w:sz w:val="24"/>
        </w:rPr>
        <w:t>-</w:t>
      </w:r>
      <w:r>
        <w:rPr>
          <w:sz w:val="24"/>
        </w:rPr>
        <w:t>current circuits, a subject outside of the scope of the text we are using</w:t>
      </w:r>
      <w:r w:rsidR="0093323B">
        <w:rPr>
          <w:sz w:val="24"/>
        </w:rPr>
        <w:t>.</w:t>
      </w:r>
      <w:r>
        <w:rPr>
          <w:sz w:val="24"/>
        </w:rPr>
        <w:t xml:space="preserve"> In such</w:t>
      </w:r>
      <w:r w:rsidR="00BE24D0">
        <w:rPr>
          <w:sz w:val="24"/>
        </w:rPr>
        <w:t xml:space="preserve"> a case</w:t>
      </w:r>
      <w:r>
        <w:rPr>
          <w:sz w:val="24"/>
        </w:rPr>
        <w:t xml:space="preserve">, I will provide supplemental materials.     </w:t>
      </w:r>
    </w:p>
    <w:p w:rsidR="00183A16" w:rsidRDefault="00183A16" w:rsidP="00183A1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600"/>
        <w:gridCol w:w="4140"/>
      </w:tblGrid>
      <w:tr w:rsidR="00183A16" w:rsidTr="00EF6326">
        <w:tc>
          <w:tcPr>
            <w:tcW w:w="2070" w:type="dxa"/>
          </w:tcPr>
          <w:p w:rsidR="00183A16" w:rsidRDefault="00183A16" w:rsidP="00EF63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b/>
                <w:bCs/>
                <w:sz w:val="24"/>
                <w:szCs w:val="20"/>
              </w:rPr>
              <w:t xml:space="preserve">Chapter(s)  </w:t>
            </w:r>
          </w:p>
        </w:tc>
        <w:tc>
          <w:tcPr>
            <w:tcW w:w="3600" w:type="dxa"/>
          </w:tcPr>
          <w:p w:rsidR="00183A16" w:rsidRDefault="00183A16" w:rsidP="00EF63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0"/>
              </w:rPr>
            </w:pPr>
            <w:r>
              <w:rPr>
                <w:b/>
                <w:bCs/>
                <w:sz w:val="24"/>
                <w:szCs w:val="20"/>
              </w:rPr>
              <w:t>Subject(s)</w:t>
            </w:r>
          </w:p>
        </w:tc>
        <w:tc>
          <w:tcPr>
            <w:tcW w:w="4140" w:type="dxa"/>
          </w:tcPr>
          <w:p w:rsidR="00183A16" w:rsidRPr="00F336AE" w:rsidRDefault="00183A16" w:rsidP="00EF6326">
            <w:pPr>
              <w:pStyle w:val="Heading1"/>
              <w:rPr>
                <w:b w:val="0"/>
              </w:rPr>
            </w:pPr>
            <w:r w:rsidRPr="00F336AE">
              <w:t>Exam Date</w:t>
            </w:r>
          </w:p>
        </w:tc>
      </w:tr>
      <w:tr w:rsidR="00183A16" w:rsidTr="00EF6326">
        <w:tc>
          <w:tcPr>
            <w:tcW w:w="2070" w:type="dxa"/>
          </w:tcPr>
          <w:p w:rsidR="00183A16" w:rsidRDefault="0093323B" w:rsidP="009332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25, 26, &amp; 27</w:t>
            </w:r>
          </w:p>
        </w:tc>
        <w:tc>
          <w:tcPr>
            <w:tcW w:w="3600" w:type="dxa"/>
          </w:tcPr>
          <w:p w:rsidR="00183A16" w:rsidRDefault="00183A16" w:rsidP="00EF63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Optics </w:t>
            </w:r>
          </w:p>
        </w:tc>
        <w:tc>
          <w:tcPr>
            <w:tcW w:w="4140" w:type="dxa"/>
          </w:tcPr>
          <w:p w:rsidR="00183A16" w:rsidRDefault="00183A16" w:rsidP="000C33A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Exam 1 on Tuesday, </w:t>
            </w:r>
            <w:r w:rsidR="0093323B">
              <w:rPr>
                <w:sz w:val="24"/>
                <w:szCs w:val="20"/>
              </w:rPr>
              <w:t xml:space="preserve">October </w:t>
            </w:r>
            <w:r w:rsidR="000C33AB">
              <w:rPr>
                <w:sz w:val="24"/>
                <w:szCs w:val="20"/>
              </w:rPr>
              <w:t>10</w:t>
            </w:r>
            <w:r w:rsidR="0093323B">
              <w:rPr>
                <w:sz w:val="24"/>
                <w:szCs w:val="20"/>
              </w:rPr>
              <w:t xml:space="preserve">  </w:t>
            </w:r>
            <w:r w:rsidR="00152B9D" w:rsidRPr="00152B9D">
              <w:rPr>
                <w:i/>
                <w:sz w:val="24"/>
                <w:szCs w:val="20"/>
              </w:rPr>
              <w:t>(will overlap with lab times)</w:t>
            </w:r>
          </w:p>
        </w:tc>
      </w:tr>
      <w:tr w:rsidR="00183A16" w:rsidTr="00EF6326">
        <w:tc>
          <w:tcPr>
            <w:tcW w:w="2070" w:type="dxa"/>
          </w:tcPr>
          <w:p w:rsidR="00183A16" w:rsidRDefault="0093323B" w:rsidP="0093323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19, 20, &amp; 21</w:t>
            </w:r>
          </w:p>
        </w:tc>
        <w:tc>
          <w:tcPr>
            <w:tcW w:w="3600" w:type="dxa"/>
          </w:tcPr>
          <w:p w:rsidR="00183A16" w:rsidRDefault="0093323B" w:rsidP="00EF63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rPr>
              <w:t>Electric forces, fields and electricity</w:t>
            </w:r>
          </w:p>
        </w:tc>
        <w:tc>
          <w:tcPr>
            <w:tcW w:w="4140" w:type="dxa"/>
          </w:tcPr>
          <w:p w:rsidR="00183A16" w:rsidRDefault="00183A16" w:rsidP="000C33A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Exam 2 on </w:t>
            </w:r>
            <w:r w:rsidR="0093323B">
              <w:rPr>
                <w:sz w:val="24"/>
                <w:szCs w:val="20"/>
              </w:rPr>
              <w:t>Tuesday</w:t>
            </w:r>
            <w:r>
              <w:rPr>
                <w:sz w:val="24"/>
                <w:szCs w:val="20"/>
              </w:rPr>
              <w:t xml:space="preserve">, </w:t>
            </w:r>
            <w:r w:rsidR="0093323B">
              <w:rPr>
                <w:sz w:val="24"/>
                <w:szCs w:val="20"/>
              </w:rPr>
              <w:t xml:space="preserve">November </w:t>
            </w:r>
            <w:r w:rsidR="000C33AB">
              <w:rPr>
                <w:sz w:val="24"/>
                <w:szCs w:val="20"/>
              </w:rPr>
              <w:t>14</w:t>
            </w:r>
            <w:r w:rsidR="00152B9D">
              <w:rPr>
                <w:sz w:val="24"/>
                <w:szCs w:val="20"/>
              </w:rPr>
              <w:t xml:space="preserve"> </w:t>
            </w:r>
            <w:r w:rsidR="00152B9D" w:rsidRPr="00152B9D">
              <w:rPr>
                <w:i/>
                <w:sz w:val="24"/>
                <w:szCs w:val="20"/>
              </w:rPr>
              <w:t>(will overlap with lab times)</w:t>
            </w:r>
          </w:p>
        </w:tc>
      </w:tr>
      <w:tr w:rsidR="00183A16" w:rsidTr="00EF6326">
        <w:tc>
          <w:tcPr>
            <w:tcW w:w="2070" w:type="dxa"/>
          </w:tcPr>
          <w:p w:rsidR="00183A16" w:rsidRPr="0093323B" w:rsidRDefault="0093323B" w:rsidP="006A786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22, 23, </w:t>
            </w:r>
            <w:r w:rsidR="00554D1E">
              <w:rPr>
                <w:sz w:val="24"/>
                <w:szCs w:val="20"/>
              </w:rPr>
              <w:t xml:space="preserve">&amp; </w:t>
            </w:r>
            <w:r>
              <w:rPr>
                <w:sz w:val="24"/>
                <w:szCs w:val="20"/>
              </w:rPr>
              <w:t>24</w:t>
            </w:r>
          </w:p>
        </w:tc>
        <w:tc>
          <w:tcPr>
            <w:tcW w:w="3600" w:type="dxa"/>
          </w:tcPr>
          <w:p w:rsidR="00183A16" w:rsidRDefault="0093323B" w:rsidP="006A786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rPr>
              <w:t>Magnetism, electromagnetic induction, and electromagnetic waves</w:t>
            </w:r>
            <w:r w:rsidR="006A786E">
              <w:rPr>
                <w:sz w:val="24"/>
              </w:rPr>
              <w:t xml:space="preserve"> </w:t>
            </w:r>
            <w:r w:rsidR="006A786E">
              <w:rPr>
                <w:sz w:val="24"/>
                <w:szCs w:val="20"/>
              </w:rPr>
              <w:t>(</w:t>
            </w:r>
            <w:r w:rsidR="006A786E">
              <w:rPr>
                <w:i/>
                <w:sz w:val="24"/>
                <w:szCs w:val="20"/>
              </w:rPr>
              <w:t>possibly AC circuits)</w:t>
            </w:r>
          </w:p>
        </w:tc>
        <w:tc>
          <w:tcPr>
            <w:tcW w:w="4140" w:type="dxa"/>
          </w:tcPr>
          <w:p w:rsidR="00183A16" w:rsidRDefault="00183A16" w:rsidP="000C33A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r>
              <w:rPr>
                <w:sz w:val="24"/>
                <w:szCs w:val="20"/>
              </w:rPr>
              <w:t xml:space="preserve">Exam 3 </w:t>
            </w:r>
            <w:r w:rsidR="00152B9D">
              <w:rPr>
                <w:sz w:val="24"/>
                <w:szCs w:val="20"/>
              </w:rPr>
              <w:t xml:space="preserve">(Final) on </w:t>
            </w:r>
            <w:r w:rsidR="000C33AB">
              <w:rPr>
                <w:sz w:val="24"/>
                <w:szCs w:val="20"/>
              </w:rPr>
              <w:t>Thurs., December 21 2:45 p.m.</w:t>
            </w:r>
            <w:r w:rsidR="00152B9D">
              <w:rPr>
                <w:sz w:val="24"/>
                <w:szCs w:val="20"/>
              </w:rPr>
              <w:t xml:space="preserve"> – </w:t>
            </w:r>
            <w:r w:rsidR="000C33AB">
              <w:rPr>
                <w:sz w:val="24"/>
                <w:szCs w:val="20"/>
              </w:rPr>
              <w:t>4:45</w:t>
            </w:r>
            <w:r w:rsidR="00152B9D">
              <w:rPr>
                <w:sz w:val="24"/>
                <w:szCs w:val="20"/>
              </w:rPr>
              <w:t xml:space="preserve"> p.m.</w:t>
            </w:r>
          </w:p>
        </w:tc>
      </w:tr>
    </w:tbl>
    <w:p w:rsidR="00BC3BAD" w:rsidRDefault="00BC3BA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0"/>
        </w:rPr>
      </w:pPr>
    </w:p>
    <w:p w:rsidR="000B7395" w:rsidRDefault="000B739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Text:</w:t>
      </w:r>
      <w:r>
        <w:rPr>
          <w:sz w:val="24"/>
        </w:rPr>
        <w:t xml:space="preserve">  </w:t>
      </w:r>
      <w:r>
        <w:rPr>
          <w:sz w:val="24"/>
          <w:u w:val="single"/>
        </w:rPr>
        <w:t>Principles of Physics</w:t>
      </w:r>
      <w:r>
        <w:rPr>
          <w:sz w:val="24"/>
        </w:rPr>
        <w:t xml:space="preserve">, </w:t>
      </w:r>
      <w:r w:rsidR="009C5CFE">
        <w:rPr>
          <w:sz w:val="24"/>
        </w:rPr>
        <w:t>5th</w:t>
      </w:r>
      <w:r>
        <w:rPr>
          <w:sz w:val="24"/>
        </w:rPr>
        <w:t xml:space="preserve"> Edition by </w:t>
      </w:r>
      <w:proofErr w:type="spellStart"/>
      <w:r>
        <w:rPr>
          <w:sz w:val="24"/>
        </w:rPr>
        <w:t>Serway</w:t>
      </w:r>
      <w:proofErr w:type="spellEnd"/>
      <w:r>
        <w:rPr>
          <w:sz w:val="24"/>
        </w:rPr>
        <w:t xml:space="preserve"> &amp; Jewett.</w:t>
      </w:r>
    </w:p>
    <w:p w:rsidR="00C445B7" w:rsidRDefault="00C445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C445B7" w:rsidRDefault="00C445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b/>
          <w:bCs/>
          <w:sz w:val="24"/>
          <w:u w:val="single"/>
        </w:rPr>
        <w:t>Lab Manual</w:t>
      </w:r>
      <w:r>
        <w:rPr>
          <w:b/>
          <w:bCs/>
          <w:sz w:val="24"/>
        </w:rPr>
        <w:t>:</w:t>
      </w:r>
      <w:r>
        <w:rPr>
          <w:sz w:val="24"/>
        </w:rPr>
        <w:t xml:space="preserve">  </w:t>
      </w:r>
      <w:r w:rsidR="00E13295">
        <w:rPr>
          <w:sz w:val="24"/>
        </w:rPr>
        <w:t>Lab materials will be provided</w:t>
      </w:r>
      <w:r w:rsidR="00CE1A08">
        <w:rPr>
          <w:sz w:val="24"/>
        </w:rPr>
        <w:t xml:space="preserve"> during the semester</w:t>
      </w:r>
      <w:r>
        <w:rPr>
          <w:sz w:val="24"/>
        </w:rPr>
        <w:t>.</w:t>
      </w:r>
    </w:p>
    <w:p w:rsidR="000B7395" w:rsidRDefault="000B7395">
      <w:pPr>
        <w:tabs>
          <w:tab w:val="left" w:pos="3960"/>
        </w:tabs>
        <w:rPr>
          <w:b/>
          <w:bCs/>
          <w:sz w:val="24"/>
          <w:u w:val="single"/>
        </w:rPr>
      </w:pPr>
    </w:p>
    <w:p w:rsidR="00BC3BAD" w:rsidRDefault="008D1816">
      <w:pPr>
        <w:tabs>
          <w:tab w:val="left" w:pos="3960"/>
        </w:tabs>
        <w:rPr>
          <w:b/>
          <w:bCs/>
          <w:sz w:val="24"/>
          <w:u w:val="single"/>
        </w:rPr>
      </w:pPr>
      <w:r>
        <w:rPr>
          <w:b/>
          <w:bCs/>
          <w:sz w:val="24"/>
          <w:u w:val="single"/>
        </w:rPr>
        <w:t>Calculator</w:t>
      </w:r>
      <w:r>
        <w:rPr>
          <w:b/>
          <w:bCs/>
          <w:sz w:val="24"/>
        </w:rPr>
        <w:t>:</w:t>
      </w:r>
      <w:r>
        <w:rPr>
          <w:sz w:val="24"/>
        </w:rPr>
        <w:t xml:space="preserve">  You will need a basic scientific calculator that is portable for use both labs, discussions, and lecture.  The calculator need not be a fancy graphing calculator, but it must be capable of calculating basic trig, exponential, and logarithmic functions.  Calculators will not be allowed during exams.  On exams, you will not need to compute any numbers, but you will be asked to set up calculations.</w:t>
      </w:r>
    </w:p>
    <w:p w:rsidR="00803D69" w:rsidRDefault="00803D69">
      <w:pPr>
        <w:tabs>
          <w:tab w:val="left" w:pos="3960"/>
        </w:tabs>
        <w:rPr>
          <w:b/>
          <w:bCs/>
          <w:sz w:val="24"/>
          <w:u w:val="single"/>
        </w:rPr>
      </w:pPr>
    </w:p>
    <w:p w:rsidR="000B7395" w:rsidRDefault="000B7395">
      <w:pPr>
        <w:tabs>
          <w:tab w:val="left" w:pos="3960"/>
        </w:tabs>
        <w:rPr>
          <w:sz w:val="24"/>
        </w:rPr>
      </w:pPr>
      <w:r>
        <w:rPr>
          <w:b/>
          <w:bCs/>
          <w:sz w:val="24"/>
          <w:u w:val="single"/>
        </w:rPr>
        <w:t>Grade Evaluation</w:t>
      </w:r>
      <w:r>
        <w:rPr>
          <w:b/>
          <w:bCs/>
          <w:sz w:val="24"/>
        </w:rPr>
        <w:t>:</w:t>
      </w:r>
      <w:r>
        <w:rPr>
          <w:sz w:val="24"/>
        </w:rPr>
        <w:t xml:space="preserve">  Your grade will be computed based upon your performance in three areas:  homework, labs, and examinations </w:t>
      </w:r>
      <w:r>
        <w:rPr>
          <w:i/>
          <w:iCs/>
          <w:sz w:val="24"/>
        </w:rPr>
        <w:t>(see below)</w:t>
      </w:r>
      <w:r>
        <w:rPr>
          <w:sz w:val="24"/>
        </w:rPr>
        <w:t>.</w:t>
      </w:r>
    </w:p>
    <w:p w:rsidR="000B7395" w:rsidRDefault="000B7395">
      <w:pPr>
        <w:tabs>
          <w:tab w:val="left" w:pos="3960"/>
        </w:tabs>
        <w:rPr>
          <w:sz w:val="24"/>
        </w:rPr>
      </w:pPr>
    </w:p>
    <w:p w:rsidR="00BE24D0" w:rsidRDefault="00BE24D0" w:rsidP="00BE24D0">
      <w:pPr>
        <w:tabs>
          <w:tab w:val="left" w:pos="3960"/>
        </w:tabs>
        <w:rPr>
          <w:bCs/>
          <w:sz w:val="24"/>
        </w:rPr>
      </w:pPr>
      <w:r>
        <w:rPr>
          <w:b/>
          <w:bCs/>
          <w:sz w:val="24"/>
          <w:u w:val="single"/>
        </w:rPr>
        <w:t>Homework</w:t>
      </w:r>
      <w:r>
        <w:rPr>
          <w:b/>
          <w:bCs/>
          <w:sz w:val="24"/>
        </w:rPr>
        <w:t>:</w:t>
      </w:r>
      <w:r>
        <w:rPr>
          <w:sz w:val="24"/>
        </w:rPr>
        <w:t xml:space="preserve">  Roughly ten homework problems w</w:t>
      </w:r>
      <w:r>
        <w:rPr>
          <w:sz w:val="23"/>
          <w:szCs w:val="23"/>
        </w:rPr>
        <w:t>ill be assigned on a weekly basis and will be collected for grading (There will also be roughly ten suggested conceptual questions for you to consider). The total score on your homework assignments will count toward 1</w:t>
      </w:r>
      <w:r w:rsidR="00D02C5E">
        <w:rPr>
          <w:sz w:val="23"/>
          <w:szCs w:val="23"/>
        </w:rPr>
        <w:t>2</w:t>
      </w:r>
      <w:r w:rsidR="00D47B95">
        <w:rPr>
          <w:sz w:val="23"/>
          <w:szCs w:val="23"/>
        </w:rPr>
        <w:t>.5</w:t>
      </w:r>
      <w:r>
        <w:rPr>
          <w:sz w:val="23"/>
          <w:szCs w:val="23"/>
        </w:rPr>
        <w:t xml:space="preserve">% of your final grade in the class. </w:t>
      </w:r>
      <w:r w:rsidRPr="001A15CE">
        <w:rPr>
          <w:b/>
          <w:sz w:val="23"/>
          <w:szCs w:val="23"/>
        </w:rPr>
        <w:t>O</w:t>
      </w:r>
      <w:r w:rsidRPr="001A15CE">
        <w:rPr>
          <w:b/>
          <w:sz w:val="24"/>
        </w:rPr>
        <w:t xml:space="preserve">nly </w:t>
      </w:r>
      <w:r>
        <w:rPr>
          <w:b/>
          <w:sz w:val="24"/>
        </w:rPr>
        <w:t xml:space="preserve">three of the assigned problems </w:t>
      </w:r>
      <w:r w:rsidRPr="001A15CE">
        <w:rPr>
          <w:b/>
          <w:sz w:val="24"/>
        </w:rPr>
        <w:t xml:space="preserve">will be graded.  The graded problems will be chosen at random </w:t>
      </w:r>
      <w:r w:rsidRPr="001A15CE">
        <w:rPr>
          <w:b/>
          <w:i/>
          <w:iCs/>
          <w:sz w:val="24"/>
        </w:rPr>
        <w:t>after</w:t>
      </w:r>
      <w:r w:rsidRPr="001A15CE">
        <w:rPr>
          <w:b/>
          <w:sz w:val="24"/>
        </w:rPr>
        <w:t xml:space="preserve"> the due date.  </w:t>
      </w:r>
      <w:r>
        <w:rPr>
          <w:sz w:val="23"/>
          <w:szCs w:val="23"/>
        </w:rPr>
        <w:t>Solutions to the homework assignments will be provided after the due date.  While I encourage you to discuss homework problems with your classmates, y</w:t>
      </w:r>
      <w:r>
        <w:rPr>
          <w:sz w:val="24"/>
        </w:rPr>
        <w:t xml:space="preserve">our final write-up should be </w:t>
      </w:r>
      <w:r>
        <w:rPr>
          <w:b/>
          <w:bCs/>
          <w:sz w:val="24"/>
        </w:rPr>
        <w:t>your own</w:t>
      </w:r>
      <w:r>
        <w:rPr>
          <w:sz w:val="24"/>
        </w:rPr>
        <w:t xml:space="preserve"> work, should be written in </w:t>
      </w:r>
      <w:r>
        <w:rPr>
          <w:b/>
          <w:sz w:val="24"/>
        </w:rPr>
        <w:t>your own</w:t>
      </w:r>
      <w:r>
        <w:rPr>
          <w:sz w:val="24"/>
        </w:rPr>
        <w:t xml:space="preserve"> words, should represent </w:t>
      </w:r>
      <w:r>
        <w:rPr>
          <w:b/>
          <w:bCs/>
          <w:sz w:val="24"/>
        </w:rPr>
        <w:t xml:space="preserve">your own </w:t>
      </w:r>
      <w:r>
        <w:rPr>
          <w:sz w:val="24"/>
        </w:rPr>
        <w:t xml:space="preserve">understanding of the material, and should </w:t>
      </w:r>
      <w:r>
        <w:rPr>
          <w:b/>
          <w:bCs/>
          <w:sz w:val="24"/>
        </w:rPr>
        <w:t>not</w:t>
      </w:r>
      <w:r>
        <w:rPr>
          <w:sz w:val="24"/>
        </w:rPr>
        <w:t xml:space="preserve"> be shared directly with other students.  If you have any questions as to what constitutes acceptable collaboration, please see me.  Copying the solution from the internet is also not acceptable.   </w:t>
      </w:r>
      <w:r>
        <w:rPr>
          <w:b/>
          <w:bCs/>
          <w:sz w:val="24"/>
        </w:rPr>
        <w:t xml:space="preserve">In order to earn full credit for a homework problem, you must show your work and include explanations of your approach.  Being able to effectively communicate the solution to a problem is an important course objective. </w:t>
      </w:r>
      <w:r>
        <w:rPr>
          <w:sz w:val="24"/>
        </w:rPr>
        <w:t xml:space="preserve">  On the weeks with an exam, you will not turn in your homework.  I will provide solutions for you to use in preparing for the exam.  </w:t>
      </w:r>
      <w:r>
        <w:rPr>
          <w:b/>
          <w:bCs/>
          <w:sz w:val="24"/>
        </w:rPr>
        <w:t xml:space="preserve">Problems will not be accepted late, but your assignment with the lowest score will not count toward your semester grade.  The drop-grade </w:t>
      </w:r>
      <w:r w:rsidRPr="00FB0E2A">
        <w:rPr>
          <w:b/>
          <w:bCs/>
          <w:sz w:val="24"/>
        </w:rPr>
        <w:t xml:space="preserve">is </w:t>
      </w:r>
      <w:r w:rsidRPr="00FB0E2A">
        <w:rPr>
          <w:b/>
          <w:sz w:val="24"/>
        </w:rPr>
        <w:t>intended to allow for unforeseen circumstances such as an illness.  It is highly recommended that you reserve your drop-grade for such a purpose.</w:t>
      </w:r>
      <w:r>
        <w:rPr>
          <w:sz w:val="24"/>
        </w:rPr>
        <w:t xml:space="preserve">  </w:t>
      </w:r>
      <w:r>
        <w:rPr>
          <w:b/>
          <w:bCs/>
          <w:sz w:val="24"/>
        </w:rPr>
        <w:t xml:space="preserve"> </w:t>
      </w:r>
      <w:r>
        <w:rPr>
          <w:b/>
          <w:bCs/>
          <w:sz w:val="24"/>
          <w:u w:val="single"/>
        </w:rPr>
        <w:t xml:space="preserve"> </w:t>
      </w:r>
    </w:p>
    <w:p w:rsidR="003876F9" w:rsidRDefault="003876F9">
      <w:pPr>
        <w:tabs>
          <w:tab w:val="left" w:pos="3960"/>
        </w:tabs>
        <w:rPr>
          <w:sz w:val="24"/>
        </w:rPr>
      </w:pPr>
    </w:p>
    <w:p w:rsidR="000B7395" w:rsidRDefault="000B7395">
      <w:pPr>
        <w:tabs>
          <w:tab w:val="left" w:pos="3960"/>
        </w:tabs>
        <w:rPr>
          <w:sz w:val="24"/>
        </w:rPr>
      </w:pPr>
      <w:r>
        <w:rPr>
          <w:b/>
          <w:bCs/>
          <w:sz w:val="24"/>
          <w:u w:val="single"/>
        </w:rPr>
        <w:t>Laboratory</w:t>
      </w:r>
      <w:r>
        <w:rPr>
          <w:b/>
          <w:bCs/>
          <w:sz w:val="24"/>
        </w:rPr>
        <w:t>:</w:t>
      </w:r>
      <w:r>
        <w:rPr>
          <w:sz w:val="24"/>
        </w:rPr>
        <w:t xml:space="preserve">  </w:t>
      </w:r>
      <w:r w:rsidR="00D62F3F">
        <w:rPr>
          <w:sz w:val="24"/>
        </w:rPr>
        <w:t xml:space="preserve">There will be </w:t>
      </w:r>
      <w:r w:rsidR="006563B7">
        <w:rPr>
          <w:sz w:val="24"/>
        </w:rPr>
        <w:t>twelve</w:t>
      </w:r>
      <w:r w:rsidR="00D62F3F">
        <w:rPr>
          <w:sz w:val="24"/>
        </w:rPr>
        <w:t xml:space="preserve"> graded laboratory sessions during the semester. </w:t>
      </w:r>
      <w:r w:rsidR="00BE24D0">
        <w:rPr>
          <w:sz w:val="24"/>
        </w:rPr>
        <w:t xml:space="preserve"> </w:t>
      </w:r>
      <w:r w:rsidR="00D62F3F">
        <w:rPr>
          <w:sz w:val="24"/>
        </w:rPr>
        <w:t>Each session will be of equal weight</w:t>
      </w:r>
      <w:r w:rsidR="00140F7D">
        <w:rPr>
          <w:sz w:val="24"/>
        </w:rPr>
        <w:t>, and labs will contribute to 12</w:t>
      </w:r>
      <w:r w:rsidR="00D47B95">
        <w:rPr>
          <w:sz w:val="24"/>
        </w:rPr>
        <w:t>.5</w:t>
      </w:r>
      <w:r w:rsidR="00140F7D">
        <w:rPr>
          <w:sz w:val="24"/>
        </w:rPr>
        <w:t>% of your semester grade</w:t>
      </w:r>
      <w:r w:rsidR="002950F3">
        <w:rPr>
          <w:sz w:val="24"/>
        </w:rPr>
        <w:t xml:space="preserve">. </w:t>
      </w:r>
      <w:r w:rsidR="00D62F3F">
        <w:rPr>
          <w:sz w:val="24"/>
        </w:rPr>
        <w:t xml:space="preserve"> </w:t>
      </w:r>
      <w:r w:rsidR="001A7A92">
        <w:rPr>
          <w:i/>
          <w:iCs/>
          <w:sz w:val="24"/>
          <w:u w:val="single"/>
        </w:rPr>
        <w:t>One</w:t>
      </w:r>
      <w:r>
        <w:rPr>
          <w:i/>
          <w:iCs/>
          <w:sz w:val="24"/>
          <w:u w:val="single"/>
        </w:rPr>
        <w:t xml:space="preserve"> lab score </w:t>
      </w:r>
      <w:r w:rsidR="001A7A92">
        <w:rPr>
          <w:i/>
          <w:iCs/>
          <w:sz w:val="24"/>
          <w:u w:val="single"/>
        </w:rPr>
        <w:t>is</w:t>
      </w:r>
      <w:r>
        <w:rPr>
          <w:i/>
          <w:iCs/>
          <w:sz w:val="24"/>
          <w:u w:val="single"/>
        </w:rPr>
        <w:t xml:space="preserve"> dropped</w:t>
      </w:r>
      <w:r>
        <w:rPr>
          <w:sz w:val="24"/>
        </w:rPr>
        <w:t xml:space="preserve">.  </w:t>
      </w:r>
      <w:r w:rsidR="001A7A92">
        <w:rPr>
          <w:sz w:val="24"/>
        </w:rPr>
        <w:t xml:space="preserve">This drop-grade is intended to allow for unforeseen circumstances such as an illness.  It is highly recommended that you reserve your drop-grade for such a purpose.  </w:t>
      </w:r>
      <w:r>
        <w:rPr>
          <w:b/>
          <w:bCs/>
          <w:sz w:val="24"/>
        </w:rPr>
        <w:t>Be warned:</w:t>
      </w:r>
      <w:r>
        <w:rPr>
          <w:sz w:val="24"/>
        </w:rPr>
        <w:t xml:space="preserve">  Since this course satisfies a lab requirement, it is necessary to pass the lab portion alone in order to pass the course.  In other words, if your lab </w:t>
      </w:r>
      <w:smartTag w:uri="urn:schemas-microsoft-com:office:smarttags" w:element="PersonName">
        <w:r>
          <w:rPr>
            <w:sz w:val="24"/>
          </w:rPr>
          <w:t>aver</w:t>
        </w:r>
      </w:smartTag>
      <w:r>
        <w:rPr>
          <w:sz w:val="24"/>
        </w:rPr>
        <w:t xml:space="preserve">age is below 60% you fail the course regardless of your homework and exam </w:t>
      </w:r>
      <w:smartTag w:uri="urn:schemas-microsoft-com:office:smarttags" w:element="PersonName">
        <w:r>
          <w:rPr>
            <w:sz w:val="24"/>
          </w:rPr>
          <w:t>aver</w:t>
        </w:r>
      </w:smartTag>
      <w:r>
        <w:rPr>
          <w:sz w:val="24"/>
        </w:rPr>
        <w:t xml:space="preserve">ages. </w:t>
      </w:r>
    </w:p>
    <w:p w:rsidR="000B7395" w:rsidRDefault="000B7395">
      <w:pPr>
        <w:tabs>
          <w:tab w:val="left" w:pos="3960"/>
        </w:tabs>
        <w:rPr>
          <w:sz w:val="24"/>
        </w:rPr>
      </w:pPr>
    </w:p>
    <w:p w:rsidR="000B7395" w:rsidRDefault="000B7395">
      <w:pPr>
        <w:tabs>
          <w:tab w:val="left" w:pos="3960"/>
        </w:tabs>
        <w:rPr>
          <w:sz w:val="24"/>
        </w:rPr>
      </w:pPr>
      <w:r>
        <w:rPr>
          <w:b/>
          <w:bCs/>
          <w:sz w:val="24"/>
          <w:u w:val="single"/>
        </w:rPr>
        <w:t>Examinations</w:t>
      </w:r>
      <w:r>
        <w:rPr>
          <w:b/>
          <w:bCs/>
          <w:sz w:val="24"/>
        </w:rPr>
        <w:t>:</w:t>
      </w:r>
      <w:r>
        <w:rPr>
          <w:sz w:val="24"/>
        </w:rPr>
        <w:t xml:space="preserve">  There will be </w:t>
      </w:r>
      <w:r w:rsidR="00BE24D0">
        <w:rPr>
          <w:sz w:val="24"/>
        </w:rPr>
        <w:t>two</w:t>
      </w:r>
      <w:r>
        <w:rPr>
          <w:sz w:val="24"/>
        </w:rPr>
        <w:t xml:space="preserve"> midterm examinations of </w:t>
      </w:r>
      <w:r w:rsidR="00D02C5E">
        <w:rPr>
          <w:sz w:val="24"/>
        </w:rPr>
        <w:t>two</w:t>
      </w:r>
      <w:r w:rsidR="00117D9F">
        <w:rPr>
          <w:sz w:val="24"/>
        </w:rPr>
        <w:t xml:space="preserve"> hours </w:t>
      </w:r>
      <w:r>
        <w:rPr>
          <w:sz w:val="24"/>
        </w:rPr>
        <w:t xml:space="preserve">each and a </w:t>
      </w:r>
      <w:r w:rsidR="00117D9F">
        <w:rPr>
          <w:sz w:val="24"/>
        </w:rPr>
        <w:t>non-</w:t>
      </w:r>
      <w:r>
        <w:rPr>
          <w:sz w:val="24"/>
        </w:rPr>
        <w:t xml:space="preserve">cumulative final of two hours.  </w:t>
      </w:r>
      <w:r w:rsidR="00117D9F">
        <w:rPr>
          <w:sz w:val="24"/>
        </w:rPr>
        <w:t xml:space="preserve">Each </w:t>
      </w:r>
      <w:r>
        <w:rPr>
          <w:sz w:val="24"/>
        </w:rPr>
        <w:t xml:space="preserve">will be worth </w:t>
      </w:r>
      <w:r w:rsidR="00BE24D0">
        <w:rPr>
          <w:sz w:val="24"/>
        </w:rPr>
        <w:t>25% of your final grade</w:t>
      </w:r>
      <w:r>
        <w:rPr>
          <w:sz w:val="24"/>
        </w:rPr>
        <w:t xml:space="preserve"> (</w:t>
      </w:r>
      <w:r>
        <w:rPr>
          <w:i/>
          <w:iCs/>
          <w:sz w:val="24"/>
        </w:rPr>
        <w:t>see “Grade Calculation” below</w:t>
      </w:r>
      <w:r>
        <w:rPr>
          <w:sz w:val="24"/>
        </w:rPr>
        <w:t>).</w:t>
      </w:r>
    </w:p>
    <w:p w:rsidR="00BC3BAD" w:rsidRDefault="00BC3BAD">
      <w:pPr>
        <w:tabs>
          <w:tab w:val="left" w:pos="3960"/>
        </w:tabs>
        <w:rPr>
          <w:sz w:val="24"/>
        </w:rPr>
      </w:pPr>
    </w:p>
    <w:p w:rsidR="000B7395" w:rsidRDefault="000B7395">
      <w:pPr>
        <w:tabs>
          <w:tab w:val="left" w:pos="3960"/>
        </w:tabs>
        <w:rPr>
          <w:b/>
          <w:bCs/>
          <w:sz w:val="24"/>
          <w:u w:val="single"/>
        </w:rPr>
      </w:pPr>
      <w:r>
        <w:rPr>
          <w:b/>
          <w:bCs/>
          <w:sz w:val="24"/>
          <w:u w:val="single"/>
        </w:rPr>
        <w:t>Exam Schedule:</w:t>
      </w:r>
    </w:p>
    <w:p w:rsidR="000B7395" w:rsidRDefault="000B7395">
      <w:pPr>
        <w:tabs>
          <w:tab w:val="left" w:pos="3960"/>
        </w:tabs>
        <w:rPr>
          <w:sz w:val="24"/>
        </w:rPr>
      </w:pPr>
      <w:r>
        <w:rPr>
          <w:sz w:val="24"/>
        </w:rPr>
        <w:t>Exam 1 …………………………………</w:t>
      </w:r>
      <w:r>
        <w:rPr>
          <w:sz w:val="24"/>
        </w:rPr>
        <w:tab/>
      </w:r>
      <w:r w:rsidR="00BE24D0">
        <w:rPr>
          <w:sz w:val="24"/>
        </w:rPr>
        <w:t>Tues</w:t>
      </w:r>
      <w:r>
        <w:rPr>
          <w:sz w:val="24"/>
        </w:rPr>
        <w:t xml:space="preserve">. </w:t>
      </w:r>
      <w:r w:rsidR="00D62F3F">
        <w:rPr>
          <w:b/>
          <w:bCs/>
          <w:sz w:val="24"/>
        </w:rPr>
        <w:t xml:space="preserve">Oct </w:t>
      </w:r>
      <w:r w:rsidR="00E968F5">
        <w:rPr>
          <w:b/>
          <w:bCs/>
          <w:sz w:val="24"/>
        </w:rPr>
        <w:t>10</w:t>
      </w:r>
      <w:r>
        <w:rPr>
          <w:sz w:val="24"/>
        </w:rPr>
        <w:t xml:space="preserve"> </w:t>
      </w:r>
      <w:r w:rsidR="002F0A2F">
        <w:rPr>
          <w:sz w:val="24"/>
        </w:rPr>
        <w:t>4:00 p.m. in A10</w:t>
      </w:r>
      <w:r w:rsidR="00E968F5">
        <w:rPr>
          <w:sz w:val="24"/>
        </w:rPr>
        <w:t>7</w:t>
      </w:r>
      <w:r w:rsidR="002F0A2F">
        <w:rPr>
          <w:sz w:val="24"/>
        </w:rPr>
        <w:t xml:space="preserve"> SCI</w:t>
      </w:r>
    </w:p>
    <w:p w:rsidR="000B7395" w:rsidRDefault="000B7395">
      <w:pPr>
        <w:tabs>
          <w:tab w:val="left" w:pos="3960"/>
        </w:tabs>
        <w:rPr>
          <w:sz w:val="24"/>
        </w:rPr>
      </w:pPr>
      <w:r>
        <w:rPr>
          <w:sz w:val="24"/>
        </w:rPr>
        <w:t>Exam 2 …………………………………</w:t>
      </w:r>
      <w:r>
        <w:rPr>
          <w:sz w:val="24"/>
        </w:rPr>
        <w:tab/>
      </w:r>
      <w:r w:rsidR="004E677A">
        <w:rPr>
          <w:sz w:val="24"/>
        </w:rPr>
        <w:t>Tues</w:t>
      </w:r>
      <w:r>
        <w:rPr>
          <w:sz w:val="24"/>
        </w:rPr>
        <w:t xml:space="preserve">. </w:t>
      </w:r>
      <w:r w:rsidR="004E677A">
        <w:rPr>
          <w:b/>
          <w:bCs/>
          <w:sz w:val="24"/>
        </w:rPr>
        <w:t xml:space="preserve">Nov </w:t>
      </w:r>
      <w:r w:rsidR="00E968F5">
        <w:rPr>
          <w:b/>
          <w:bCs/>
          <w:sz w:val="24"/>
        </w:rPr>
        <w:t>14</w:t>
      </w:r>
      <w:r>
        <w:rPr>
          <w:sz w:val="24"/>
        </w:rPr>
        <w:t xml:space="preserve"> </w:t>
      </w:r>
      <w:r w:rsidR="002F0A2F">
        <w:rPr>
          <w:sz w:val="24"/>
        </w:rPr>
        <w:t>4:00 p.m. in A10</w:t>
      </w:r>
      <w:r w:rsidR="00E968F5">
        <w:rPr>
          <w:sz w:val="24"/>
        </w:rPr>
        <w:t>7</w:t>
      </w:r>
      <w:r w:rsidR="002F0A2F">
        <w:rPr>
          <w:sz w:val="24"/>
        </w:rPr>
        <w:t xml:space="preserve"> SCI</w:t>
      </w:r>
    </w:p>
    <w:p w:rsidR="000B7395" w:rsidRDefault="000B7395" w:rsidP="004E677A">
      <w:pPr>
        <w:tabs>
          <w:tab w:val="left" w:pos="3960"/>
        </w:tabs>
        <w:rPr>
          <w:sz w:val="24"/>
        </w:rPr>
      </w:pPr>
      <w:r>
        <w:rPr>
          <w:sz w:val="24"/>
        </w:rPr>
        <w:t xml:space="preserve">Exam 3 </w:t>
      </w:r>
      <w:r w:rsidR="004E677A">
        <w:rPr>
          <w:sz w:val="24"/>
        </w:rPr>
        <w:t>(final)</w:t>
      </w:r>
      <w:r>
        <w:rPr>
          <w:sz w:val="24"/>
        </w:rPr>
        <w:t>…………………………</w:t>
      </w:r>
      <w:r>
        <w:rPr>
          <w:sz w:val="24"/>
        </w:rPr>
        <w:tab/>
      </w:r>
      <w:r w:rsidR="00E968F5">
        <w:rPr>
          <w:sz w:val="24"/>
        </w:rPr>
        <w:t>Thur</w:t>
      </w:r>
      <w:r>
        <w:rPr>
          <w:sz w:val="24"/>
        </w:rPr>
        <w:t>.</w:t>
      </w:r>
      <w:r w:rsidR="004E677A">
        <w:rPr>
          <w:sz w:val="24"/>
        </w:rPr>
        <w:t xml:space="preserve"> </w:t>
      </w:r>
      <w:r w:rsidR="004E677A" w:rsidRPr="004E677A">
        <w:rPr>
          <w:b/>
          <w:sz w:val="24"/>
        </w:rPr>
        <w:t xml:space="preserve">Dec </w:t>
      </w:r>
      <w:r w:rsidR="00E968F5">
        <w:rPr>
          <w:b/>
          <w:sz w:val="24"/>
        </w:rPr>
        <w:t>21</w:t>
      </w:r>
      <w:r>
        <w:rPr>
          <w:sz w:val="24"/>
        </w:rPr>
        <w:t xml:space="preserve">, </w:t>
      </w:r>
      <w:r w:rsidR="00E968F5">
        <w:rPr>
          <w:sz w:val="24"/>
        </w:rPr>
        <w:t>2:45 p</w:t>
      </w:r>
      <w:r w:rsidR="00C476F3">
        <w:rPr>
          <w:sz w:val="24"/>
        </w:rPr>
        <w:t>.m.</w:t>
      </w:r>
      <w:r w:rsidR="002F0A2F">
        <w:rPr>
          <w:sz w:val="24"/>
        </w:rPr>
        <w:t xml:space="preserve"> in A107 SCI</w:t>
      </w:r>
    </w:p>
    <w:p w:rsidR="000B7395" w:rsidRDefault="000B7395">
      <w:pPr>
        <w:tabs>
          <w:tab w:val="left" w:pos="3960"/>
        </w:tabs>
        <w:rPr>
          <w:sz w:val="24"/>
        </w:rPr>
      </w:pPr>
    </w:p>
    <w:p w:rsidR="000B7395" w:rsidRDefault="000B7395">
      <w:pPr>
        <w:tabs>
          <w:tab w:val="left" w:pos="3960"/>
        </w:tabs>
        <w:rPr>
          <w:b/>
          <w:bCs/>
          <w:sz w:val="24"/>
          <w:u w:val="single"/>
        </w:rPr>
      </w:pPr>
    </w:p>
    <w:p w:rsidR="000B7395" w:rsidRDefault="000B7395">
      <w:pPr>
        <w:tabs>
          <w:tab w:val="left" w:pos="3960"/>
        </w:tabs>
        <w:rPr>
          <w:sz w:val="24"/>
        </w:rPr>
      </w:pPr>
      <w:r>
        <w:rPr>
          <w:b/>
          <w:bCs/>
          <w:sz w:val="24"/>
          <w:u w:val="single"/>
        </w:rPr>
        <w:t>Semester Grade Calculation</w:t>
      </w:r>
      <w:r>
        <w:rPr>
          <w:sz w:val="24"/>
        </w:rPr>
        <w:t xml:space="preserve">:  </w:t>
      </w:r>
    </w:p>
    <w:p w:rsidR="000B7395" w:rsidRDefault="002950F3">
      <w:pPr>
        <w:pStyle w:val="BodyTextIndent"/>
        <w:ind w:left="0"/>
      </w:pPr>
      <w:r>
        <w:t xml:space="preserve">Homework </w:t>
      </w:r>
      <w:r>
        <w:tab/>
      </w:r>
      <w:r>
        <w:tab/>
      </w:r>
      <w:r>
        <w:tab/>
        <w:t>12</w:t>
      </w:r>
      <w:r w:rsidR="008B7E3E">
        <w:t>.5</w:t>
      </w:r>
      <w:r>
        <w:t xml:space="preserve"> %</w:t>
      </w:r>
    </w:p>
    <w:p w:rsidR="000B7395" w:rsidRDefault="002950F3">
      <w:pPr>
        <w:pStyle w:val="BodyTextIndent"/>
        <w:ind w:left="0"/>
      </w:pPr>
      <w:r>
        <w:t>Labs</w:t>
      </w:r>
      <w:r>
        <w:tab/>
      </w:r>
      <w:r>
        <w:tab/>
      </w:r>
      <w:r>
        <w:tab/>
        <w:t>12</w:t>
      </w:r>
      <w:r w:rsidR="008B7E3E">
        <w:t>.5</w:t>
      </w:r>
      <w:r>
        <w:t xml:space="preserve"> %</w:t>
      </w:r>
    </w:p>
    <w:p w:rsidR="000B7395" w:rsidRPr="008B7E3E" w:rsidRDefault="000B7395">
      <w:pPr>
        <w:pStyle w:val="BodyTextIndent"/>
        <w:ind w:left="0"/>
        <w:rPr>
          <w:u w:val="single"/>
        </w:rPr>
      </w:pPr>
      <w:r w:rsidRPr="008B7E3E">
        <w:rPr>
          <w:u w:val="single"/>
        </w:rPr>
        <w:t>Exams (</w:t>
      </w:r>
      <w:r w:rsidR="002950F3" w:rsidRPr="008B7E3E">
        <w:rPr>
          <w:u w:val="single"/>
        </w:rPr>
        <w:t>3</w:t>
      </w:r>
      <w:r w:rsidRPr="008B7E3E">
        <w:rPr>
          <w:u w:val="single"/>
        </w:rPr>
        <w:t xml:space="preserve"> @ </w:t>
      </w:r>
      <w:r w:rsidR="001A7A92" w:rsidRPr="008B7E3E">
        <w:rPr>
          <w:u w:val="single"/>
        </w:rPr>
        <w:t>2</w:t>
      </w:r>
      <w:r w:rsidR="002950F3" w:rsidRPr="008B7E3E">
        <w:rPr>
          <w:u w:val="single"/>
        </w:rPr>
        <w:t>5% each)</w:t>
      </w:r>
      <w:r w:rsidR="002950F3" w:rsidRPr="008B7E3E">
        <w:rPr>
          <w:u w:val="single"/>
        </w:rPr>
        <w:tab/>
        <w:t xml:space="preserve">  </w:t>
      </w:r>
      <w:r w:rsidR="002950F3" w:rsidRPr="008B7E3E">
        <w:rPr>
          <w:u w:val="single"/>
        </w:rPr>
        <w:tab/>
      </w:r>
      <w:r w:rsidR="002950F3" w:rsidRPr="008B7E3E">
        <w:rPr>
          <w:u w:val="single"/>
        </w:rPr>
        <w:tab/>
        <w:t>75 %</w:t>
      </w:r>
    </w:p>
    <w:p w:rsidR="000B7395" w:rsidRDefault="000B7395">
      <w:pPr>
        <w:pStyle w:val="BodyTextIndent"/>
        <w:ind w:left="0"/>
      </w:pPr>
      <w:r>
        <w:t>Total</w:t>
      </w:r>
      <w:r>
        <w:tab/>
      </w:r>
      <w:r>
        <w:tab/>
      </w:r>
      <w:r>
        <w:tab/>
        <w:t>100</w:t>
      </w:r>
      <w:r w:rsidR="002950F3">
        <w:t xml:space="preserve"> % (crazy how that works)</w:t>
      </w:r>
    </w:p>
    <w:p w:rsidR="000B7395" w:rsidRDefault="000B7395">
      <w:pPr>
        <w:tabs>
          <w:tab w:val="left" w:pos="3960"/>
        </w:tabs>
        <w:rPr>
          <w:sz w:val="24"/>
        </w:rPr>
      </w:pPr>
    </w:p>
    <w:p w:rsidR="00521390" w:rsidRPr="00521390" w:rsidRDefault="00521390" w:rsidP="00521390">
      <w:pPr>
        <w:widowControl/>
        <w:rPr>
          <w:rFonts w:eastAsia="Calibri"/>
          <w:color w:val="000000"/>
          <w:sz w:val="24"/>
        </w:rPr>
      </w:pPr>
    </w:p>
    <w:p w:rsidR="00521390" w:rsidRDefault="00521390" w:rsidP="00521390">
      <w:pPr>
        <w:pStyle w:val="BodyTextIndent"/>
        <w:ind w:left="0"/>
        <w:rPr>
          <w:rFonts w:eastAsia="Calibri"/>
          <w:color w:val="000000"/>
          <w:lang w:eastAsia="en-US"/>
        </w:rPr>
      </w:pPr>
    </w:p>
    <w:p w:rsidR="00521390" w:rsidRDefault="00521390" w:rsidP="00521390">
      <w:pPr>
        <w:pStyle w:val="BodyTextIndent"/>
        <w:ind w:left="0"/>
        <w:rPr>
          <w:rFonts w:eastAsia="Calibri"/>
          <w:color w:val="000000"/>
          <w:lang w:eastAsia="en-US"/>
        </w:rPr>
        <w:sectPr w:rsidR="00521390" w:rsidSect="003876F9">
          <w:footerReference w:type="default" r:id="rId7"/>
          <w:endnotePr>
            <w:numFmt w:val="decimal"/>
          </w:endnotePr>
          <w:type w:val="continuous"/>
          <w:pgSz w:w="12240" w:h="15840" w:code="1"/>
          <w:pgMar w:top="720" w:right="720" w:bottom="720" w:left="720" w:header="720" w:footer="720" w:gutter="0"/>
          <w:cols w:space="720"/>
          <w:noEndnote/>
        </w:sectPr>
      </w:pPr>
    </w:p>
    <w:p w:rsidR="00521390" w:rsidRDefault="00521390" w:rsidP="00521390">
      <w:pPr>
        <w:pStyle w:val="BodyTextIndent"/>
        <w:ind w:left="0"/>
        <w:rPr>
          <w:rFonts w:eastAsia="Calibri"/>
          <w:color w:val="000000"/>
          <w:lang w:eastAsia="en-US"/>
        </w:rPr>
      </w:pPr>
      <w:r w:rsidRPr="00521390">
        <w:rPr>
          <w:rFonts w:eastAsia="Calibri"/>
          <w:color w:val="000000"/>
          <w:lang w:eastAsia="en-US"/>
        </w:rPr>
        <w:t xml:space="preserve">Your grades </w:t>
      </w:r>
      <w:r>
        <w:rPr>
          <w:rFonts w:eastAsia="Calibri"/>
          <w:color w:val="000000"/>
          <w:lang w:eastAsia="en-US"/>
        </w:rPr>
        <w:t>on individual assignments</w:t>
      </w:r>
      <w:r w:rsidRPr="00521390">
        <w:rPr>
          <w:rFonts w:eastAsia="Calibri"/>
          <w:color w:val="000000"/>
          <w:lang w:eastAsia="en-US"/>
        </w:rPr>
        <w:t xml:space="preserve"> will be posted periodically on D2L</w:t>
      </w:r>
      <w:r>
        <w:rPr>
          <w:rFonts w:eastAsia="Calibri"/>
          <w:color w:val="000000"/>
          <w:lang w:eastAsia="en-US"/>
        </w:rPr>
        <w:t xml:space="preserve"> </w:t>
      </w:r>
      <w:r w:rsidRPr="00521390">
        <w:rPr>
          <w:rFonts w:eastAsia="Calibri"/>
          <w:color w:val="000000"/>
          <w:lang w:eastAsia="en-US"/>
        </w:rPr>
        <w:t xml:space="preserve">(updated every 2-3 weeks). </w:t>
      </w:r>
      <w:r w:rsidRPr="00521390">
        <w:rPr>
          <w:rFonts w:eastAsia="Calibri"/>
          <w:color w:val="000000"/>
          <w:u w:val="single"/>
          <w:lang w:eastAsia="en-US"/>
        </w:rPr>
        <w:t xml:space="preserve">If you have any questions on the grades </w:t>
      </w:r>
      <w:r w:rsidR="00954B74">
        <w:rPr>
          <w:rFonts w:eastAsia="Calibri"/>
          <w:color w:val="000000"/>
          <w:u w:val="single"/>
          <w:lang w:eastAsia="en-US"/>
        </w:rPr>
        <w:t>po</w:t>
      </w:r>
      <w:r w:rsidR="00D23AFE" w:rsidRPr="00521390">
        <w:rPr>
          <w:rFonts w:eastAsia="Calibri"/>
          <w:color w:val="000000"/>
          <w:u w:val="single"/>
          <w:lang w:eastAsia="en-US"/>
        </w:rPr>
        <w:t>sted,</w:t>
      </w:r>
      <w:r w:rsidRPr="00521390">
        <w:rPr>
          <w:rFonts w:eastAsia="Calibri"/>
          <w:color w:val="000000"/>
          <w:u w:val="single"/>
          <w:lang w:eastAsia="en-US"/>
        </w:rPr>
        <w:t xml:space="preserve"> please contact me immediately so any errors can be corrected.</w:t>
      </w:r>
      <w:r>
        <w:rPr>
          <w:rFonts w:eastAsia="Calibri"/>
          <w:color w:val="000000"/>
          <w:lang w:eastAsia="en-US"/>
        </w:rPr>
        <w:t xml:space="preserve">  The scale </w:t>
      </w:r>
      <w:r w:rsidR="00D23AFE">
        <w:rPr>
          <w:rFonts w:eastAsia="Calibri"/>
          <w:color w:val="000000"/>
          <w:lang w:eastAsia="en-US"/>
        </w:rPr>
        <w:t xml:space="preserve">for the final semester grade </w:t>
      </w:r>
      <w:r>
        <w:rPr>
          <w:rFonts w:eastAsia="Calibri"/>
          <w:color w:val="000000"/>
          <w:lang w:eastAsia="en-US"/>
        </w:rPr>
        <w:t>is shown to the right.</w:t>
      </w:r>
    </w:p>
    <w:p w:rsidR="00521390" w:rsidRDefault="00521390" w:rsidP="00521390">
      <w:pPr>
        <w:pStyle w:val="BodyTextIndent"/>
        <w:ind w:left="0"/>
        <w:rPr>
          <w:rFonts w:eastAsia="Calibri"/>
          <w:color w:val="000000"/>
          <w:lang w:eastAsia="en-US"/>
        </w:rPr>
      </w:pPr>
    </w:p>
    <w:p w:rsidR="00521390" w:rsidRDefault="00521390" w:rsidP="00521390">
      <w:pPr>
        <w:pStyle w:val="BodyTextIndent"/>
        <w:ind w:left="0"/>
        <w:rPr>
          <w:rFonts w:eastAsia="Calibri"/>
          <w:color w:val="000000"/>
          <w:lang w:eastAsia="en-US"/>
        </w:rPr>
      </w:pPr>
    </w:p>
    <w:p w:rsidR="00521390" w:rsidRDefault="00521390" w:rsidP="00521390">
      <w:pPr>
        <w:pStyle w:val="BodyTextIndent"/>
        <w:ind w:left="0"/>
        <w:rPr>
          <w:rFonts w:eastAsia="Calibri"/>
          <w:color w:val="000000"/>
          <w:lang w:eastAsia="en-US"/>
        </w:rPr>
      </w:pPr>
    </w:p>
    <w:p w:rsidR="00521390" w:rsidRDefault="00521390" w:rsidP="00521390">
      <w:pPr>
        <w:pStyle w:val="BodyTextIndent"/>
        <w:ind w:left="0"/>
        <w:rPr>
          <w:rFonts w:eastAsia="Calibri"/>
          <w:color w:val="000000"/>
          <w:lang w:eastAsia="en-US"/>
        </w:rPr>
      </w:pPr>
    </w:p>
    <w:p w:rsidR="00521390" w:rsidRPr="00521390" w:rsidRDefault="00521390" w:rsidP="00521390">
      <w:pPr>
        <w:pStyle w:val="BodyTextIndent"/>
        <w:ind w:left="0"/>
        <w:rPr>
          <w:rFonts w:eastAsia="Calibri"/>
          <w:color w:val="000000"/>
          <w:lang w:eastAsia="en-US"/>
        </w:rPr>
      </w:pPr>
    </w:p>
    <w:p w:rsidR="00521390" w:rsidRDefault="00521390" w:rsidP="00521390">
      <w:pPr>
        <w:pStyle w:val="BodyTextIndent"/>
        <w:ind w:left="0"/>
        <w:rPr>
          <w:rFonts w:eastAsia="Calibri"/>
          <w:color w:val="000000"/>
          <w:u w:val="single"/>
          <w:lang w:eastAsia="en-US"/>
        </w:rPr>
      </w:pPr>
    </w:p>
    <w:p w:rsidR="00521390" w:rsidRPr="0082529F" w:rsidRDefault="00521390" w:rsidP="00521390">
      <w:pPr>
        <w:pStyle w:val="BodyTextInden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3084"/>
      </w:tblGrid>
      <w:tr w:rsidR="00521390" w:rsidRPr="0082529F" w:rsidTr="00EF6326">
        <w:trPr>
          <w:trHeight w:val="111"/>
        </w:trPr>
        <w:tc>
          <w:tcPr>
            <w:tcW w:w="1794" w:type="dxa"/>
          </w:tcPr>
          <w:p w:rsidR="00521390" w:rsidRPr="0082529F" w:rsidRDefault="00521390" w:rsidP="00EF6326">
            <w:pPr>
              <w:pStyle w:val="Default"/>
            </w:pPr>
            <w:r w:rsidRPr="0082529F">
              <w:rPr>
                <w:b/>
                <w:bCs/>
              </w:rPr>
              <w:t xml:space="preserve">A </w:t>
            </w:r>
          </w:p>
        </w:tc>
        <w:tc>
          <w:tcPr>
            <w:tcW w:w="3084" w:type="dxa"/>
          </w:tcPr>
          <w:p w:rsidR="00521390" w:rsidRPr="0082529F" w:rsidRDefault="00521390" w:rsidP="00EF6326">
            <w:pPr>
              <w:pStyle w:val="Default"/>
            </w:pPr>
            <w:r w:rsidRPr="0082529F">
              <w:t xml:space="preserve">93-100% </w:t>
            </w:r>
          </w:p>
        </w:tc>
      </w:tr>
      <w:tr w:rsidR="00521390" w:rsidRPr="0082529F" w:rsidTr="00EF6326">
        <w:trPr>
          <w:trHeight w:val="111"/>
        </w:trPr>
        <w:tc>
          <w:tcPr>
            <w:tcW w:w="1794" w:type="dxa"/>
          </w:tcPr>
          <w:p w:rsidR="00521390" w:rsidRPr="0082529F" w:rsidRDefault="00521390" w:rsidP="00EF6326">
            <w:pPr>
              <w:pStyle w:val="Default"/>
            </w:pPr>
            <w:r w:rsidRPr="0082529F">
              <w:rPr>
                <w:b/>
                <w:bCs/>
              </w:rPr>
              <w:t xml:space="preserve">A- </w:t>
            </w:r>
          </w:p>
        </w:tc>
        <w:tc>
          <w:tcPr>
            <w:tcW w:w="3084" w:type="dxa"/>
          </w:tcPr>
          <w:p w:rsidR="00521390" w:rsidRPr="0082529F" w:rsidRDefault="00521390" w:rsidP="00EF6326">
            <w:pPr>
              <w:pStyle w:val="Default"/>
            </w:pPr>
            <w:r w:rsidRPr="0082529F">
              <w:t xml:space="preserve">90-92.99% </w:t>
            </w:r>
          </w:p>
        </w:tc>
      </w:tr>
      <w:tr w:rsidR="00521390" w:rsidRPr="0082529F" w:rsidTr="00EF6326">
        <w:trPr>
          <w:trHeight w:val="111"/>
        </w:trPr>
        <w:tc>
          <w:tcPr>
            <w:tcW w:w="1794" w:type="dxa"/>
          </w:tcPr>
          <w:p w:rsidR="00521390" w:rsidRPr="0082529F" w:rsidRDefault="00521390" w:rsidP="00EF6326">
            <w:pPr>
              <w:pStyle w:val="Default"/>
            </w:pPr>
            <w:r w:rsidRPr="0082529F">
              <w:rPr>
                <w:b/>
                <w:bCs/>
              </w:rPr>
              <w:t xml:space="preserve">B+ </w:t>
            </w:r>
          </w:p>
        </w:tc>
        <w:tc>
          <w:tcPr>
            <w:tcW w:w="3084" w:type="dxa"/>
          </w:tcPr>
          <w:p w:rsidR="00521390" w:rsidRPr="0082529F" w:rsidRDefault="00521390" w:rsidP="00EF6326">
            <w:pPr>
              <w:pStyle w:val="Default"/>
            </w:pPr>
            <w:r w:rsidRPr="0082529F">
              <w:t xml:space="preserve">87-89.99% </w:t>
            </w:r>
          </w:p>
        </w:tc>
      </w:tr>
      <w:tr w:rsidR="00521390" w:rsidRPr="0082529F" w:rsidTr="00EF6326">
        <w:trPr>
          <w:trHeight w:val="111"/>
        </w:trPr>
        <w:tc>
          <w:tcPr>
            <w:tcW w:w="1794" w:type="dxa"/>
          </w:tcPr>
          <w:p w:rsidR="00521390" w:rsidRPr="0082529F" w:rsidRDefault="00521390" w:rsidP="00EF6326">
            <w:pPr>
              <w:pStyle w:val="Default"/>
            </w:pPr>
            <w:r w:rsidRPr="0082529F">
              <w:rPr>
                <w:b/>
                <w:bCs/>
              </w:rPr>
              <w:t xml:space="preserve">B </w:t>
            </w:r>
          </w:p>
        </w:tc>
        <w:tc>
          <w:tcPr>
            <w:tcW w:w="3084" w:type="dxa"/>
          </w:tcPr>
          <w:p w:rsidR="00521390" w:rsidRPr="0082529F" w:rsidRDefault="00521390" w:rsidP="00EF6326">
            <w:pPr>
              <w:pStyle w:val="Default"/>
            </w:pPr>
            <w:r w:rsidRPr="0082529F">
              <w:t xml:space="preserve">83-86.99% </w:t>
            </w:r>
          </w:p>
        </w:tc>
      </w:tr>
      <w:tr w:rsidR="00521390" w:rsidRPr="0082529F" w:rsidTr="00EF6326">
        <w:trPr>
          <w:trHeight w:val="111"/>
        </w:trPr>
        <w:tc>
          <w:tcPr>
            <w:tcW w:w="1794" w:type="dxa"/>
          </w:tcPr>
          <w:p w:rsidR="00521390" w:rsidRPr="0082529F" w:rsidRDefault="00521390" w:rsidP="00EF6326">
            <w:pPr>
              <w:pStyle w:val="Default"/>
            </w:pPr>
            <w:r w:rsidRPr="0082529F">
              <w:rPr>
                <w:b/>
                <w:bCs/>
              </w:rPr>
              <w:t xml:space="preserve">B- </w:t>
            </w:r>
          </w:p>
        </w:tc>
        <w:tc>
          <w:tcPr>
            <w:tcW w:w="3084" w:type="dxa"/>
          </w:tcPr>
          <w:p w:rsidR="00521390" w:rsidRPr="0082529F" w:rsidRDefault="00521390" w:rsidP="00EF6326">
            <w:pPr>
              <w:pStyle w:val="Default"/>
            </w:pPr>
            <w:r w:rsidRPr="0082529F">
              <w:t xml:space="preserve">80-82.99% </w:t>
            </w:r>
          </w:p>
        </w:tc>
      </w:tr>
      <w:tr w:rsidR="00521390" w:rsidRPr="0082529F" w:rsidTr="00EF6326">
        <w:trPr>
          <w:trHeight w:val="111"/>
        </w:trPr>
        <w:tc>
          <w:tcPr>
            <w:tcW w:w="1794" w:type="dxa"/>
          </w:tcPr>
          <w:p w:rsidR="00521390" w:rsidRPr="0082529F" w:rsidRDefault="00521390" w:rsidP="00EF6326">
            <w:pPr>
              <w:pStyle w:val="Default"/>
            </w:pPr>
            <w:r w:rsidRPr="0082529F">
              <w:rPr>
                <w:b/>
                <w:bCs/>
              </w:rPr>
              <w:t xml:space="preserve">C+ </w:t>
            </w:r>
          </w:p>
        </w:tc>
        <w:tc>
          <w:tcPr>
            <w:tcW w:w="3084" w:type="dxa"/>
          </w:tcPr>
          <w:p w:rsidR="00521390" w:rsidRPr="0082529F" w:rsidRDefault="00521390" w:rsidP="00EF6326">
            <w:pPr>
              <w:pStyle w:val="Default"/>
            </w:pPr>
            <w:r w:rsidRPr="0082529F">
              <w:t xml:space="preserve">77-79.99% </w:t>
            </w:r>
          </w:p>
        </w:tc>
      </w:tr>
      <w:tr w:rsidR="00521390" w:rsidRPr="0082529F" w:rsidTr="00EF6326">
        <w:trPr>
          <w:trHeight w:val="111"/>
        </w:trPr>
        <w:tc>
          <w:tcPr>
            <w:tcW w:w="1794" w:type="dxa"/>
          </w:tcPr>
          <w:p w:rsidR="00521390" w:rsidRPr="0082529F" w:rsidRDefault="00521390" w:rsidP="00EF6326">
            <w:pPr>
              <w:pStyle w:val="Default"/>
            </w:pPr>
            <w:r w:rsidRPr="0082529F">
              <w:rPr>
                <w:b/>
                <w:bCs/>
              </w:rPr>
              <w:t xml:space="preserve">C </w:t>
            </w:r>
          </w:p>
        </w:tc>
        <w:tc>
          <w:tcPr>
            <w:tcW w:w="3084" w:type="dxa"/>
          </w:tcPr>
          <w:p w:rsidR="00521390" w:rsidRPr="0082529F" w:rsidRDefault="00521390" w:rsidP="00EF6326">
            <w:pPr>
              <w:pStyle w:val="Default"/>
            </w:pPr>
            <w:r w:rsidRPr="0082529F">
              <w:t xml:space="preserve">73-76.99% </w:t>
            </w:r>
          </w:p>
        </w:tc>
      </w:tr>
      <w:tr w:rsidR="00521390" w:rsidRPr="0082529F" w:rsidTr="00EF6326">
        <w:trPr>
          <w:trHeight w:val="111"/>
        </w:trPr>
        <w:tc>
          <w:tcPr>
            <w:tcW w:w="1794" w:type="dxa"/>
          </w:tcPr>
          <w:p w:rsidR="00521390" w:rsidRPr="0082529F" w:rsidRDefault="00521390" w:rsidP="00EF6326">
            <w:pPr>
              <w:pStyle w:val="Default"/>
            </w:pPr>
            <w:r w:rsidRPr="0082529F">
              <w:rPr>
                <w:b/>
                <w:bCs/>
              </w:rPr>
              <w:t xml:space="preserve">C- </w:t>
            </w:r>
          </w:p>
        </w:tc>
        <w:tc>
          <w:tcPr>
            <w:tcW w:w="3084" w:type="dxa"/>
          </w:tcPr>
          <w:p w:rsidR="00521390" w:rsidRPr="0082529F" w:rsidRDefault="00521390" w:rsidP="00EF6326">
            <w:pPr>
              <w:pStyle w:val="Default"/>
            </w:pPr>
            <w:r w:rsidRPr="0082529F">
              <w:t xml:space="preserve">70-72.99% </w:t>
            </w:r>
          </w:p>
        </w:tc>
      </w:tr>
      <w:tr w:rsidR="00521390" w:rsidRPr="0082529F" w:rsidTr="00EF6326">
        <w:trPr>
          <w:trHeight w:val="111"/>
        </w:trPr>
        <w:tc>
          <w:tcPr>
            <w:tcW w:w="1794" w:type="dxa"/>
          </w:tcPr>
          <w:p w:rsidR="00521390" w:rsidRPr="0082529F" w:rsidRDefault="00521390" w:rsidP="00EF6326">
            <w:pPr>
              <w:pStyle w:val="Default"/>
            </w:pPr>
            <w:r w:rsidRPr="0082529F">
              <w:rPr>
                <w:b/>
                <w:bCs/>
              </w:rPr>
              <w:t xml:space="preserve">D+ </w:t>
            </w:r>
          </w:p>
        </w:tc>
        <w:tc>
          <w:tcPr>
            <w:tcW w:w="3084" w:type="dxa"/>
          </w:tcPr>
          <w:p w:rsidR="00521390" w:rsidRPr="0082529F" w:rsidRDefault="00521390" w:rsidP="00EF6326">
            <w:pPr>
              <w:pStyle w:val="Default"/>
            </w:pPr>
            <w:r w:rsidRPr="0082529F">
              <w:t xml:space="preserve">67-69.99% </w:t>
            </w:r>
          </w:p>
        </w:tc>
      </w:tr>
      <w:tr w:rsidR="00521390" w:rsidRPr="0082529F" w:rsidTr="00EF6326">
        <w:trPr>
          <w:trHeight w:val="111"/>
        </w:trPr>
        <w:tc>
          <w:tcPr>
            <w:tcW w:w="1794" w:type="dxa"/>
          </w:tcPr>
          <w:p w:rsidR="00521390" w:rsidRPr="0082529F" w:rsidRDefault="00521390" w:rsidP="00EF6326">
            <w:pPr>
              <w:pStyle w:val="Default"/>
            </w:pPr>
            <w:r w:rsidRPr="0082529F">
              <w:rPr>
                <w:b/>
                <w:bCs/>
              </w:rPr>
              <w:t xml:space="preserve">D </w:t>
            </w:r>
          </w:p>
        </w:tc>
        <w:tc>
          <w:tcPr>
            <w:tcW w:w="3084" w:type="dxa"/>
          </w:tcPr>
          <w:p w:rsidR="00521390" w:rsidRPr="0082529F" w:rsidRDefault="00521390" w:rsidP="00EF6326">
            <w:pPr>
              <w:pStyle w:val="Default"/>
            </w:pPr>
            <w:r w:rsidRPr="0082529F">
              <w:t xml:space="preserve">60-66.99% </w:t>
            </w:r>
          </w:p>
        </w:tc>
      </w:tr>
      <w:tr w:rsidR="00521390" w:rsidRPr="0082529F" w:rsidTr="00EF6326">
        <w:trPr>
          <w:trHeight w:val="111"/>
        </w:trPr>
        <w:tc>
          <w:tcPr>
            <w:tcW w:w="1794" w:type="dxa"/>
          </w:tcPr>
          <w:p w:rsidR="00521390" w:rsidRPr="0082529F" w:rsidRDefault="00521390" w:rsidP="00EF6326">
            <w:pPr>
              <w:pStyle w:val="Default"/>
            </w:pPr>
            <w:r w:rsidRPr="0082529F">
              <w:rPr>
                <w:b/>
                <w:bCs/>
              </w:rPr>
              <w:t xml:space="preserve">F </w:t>
            </w:r>
          </w:p>
        </w:tc>
        <w:tc>
          <w:tcPr>
            <w:tcW w:w="3084" w:type="dxa"/>
          </w:tcPr>
          <w:p w:rsidR="00521390" w:rsidRPr="0082529F" w:rsidRDefault="00521390" w:rsidP="00EF6326">
            <w:pPr>
              <w:pStyle w:val="Default"/>
            </w:pPr>
            <w:r w:rsidRPr="0082529F">
              <w:t xml:space="preserve">&lt;60% </w:t>
            </w:r>
          </w:p>
        </w:tc>
      </w:tr>
    </w:tbl>
    <w:p w:rsidR="000B7395" w:rsidRDefault="000B7395">
      <w:pPr>
        <w:tabs>
          <w:tab w:val="left" w:pos="2340"/>
          <w:tab w:val="left" w:pos="3960"/>
        </w:tabs>
        <w:ind w:left="1260"/>
        <w:rPr>
          <w:i/>
          <w:iCs/>
          <w:sz w:val="24"/>
        </w:rPr>
      </w:pPr>
      <w:r>
        <w:rPr>
          <w:sz w:val="24"/>
        </w:rPr>
        <w:tab/>
      </w:r>
    </w:p>
    <w:p w:rsidR="00521390" w:rsidRDefault="00521390">
      <w:pPr>
        <w:tabs>
          <w:tab w:val="left" w:pos="3960"/>
        </w:tabs>
        <w:rPr>
          <w:b/>
          <w:bCs/>
          <w:sz w:val="24"/>
          <w:u w:val="single"/>
        </w:rPr>
        <w:sectPr w:rsidR="00521390" w:rsidSect="00521390">
          <w:endnotePr>
            <w:numFmt w:val="decimal"/>
          </w:endnotePr>
          <w:type w:val="continuous"/>
          <w:pgSz w:w="12240" w:h="15840" w:code="1"/>
          <w:pgMar w:top="720" w:right="720" w:bottom="720" w:left="720" w:header="720" w:footer="720" w:gutter="0"/>
          <w:cols w:num="2" w:space="720"/>
          <w:noEndnote/>
        </w:sectPr>
      </w:pPr>
    </w:p>
    <w:p w:rsidR="000B7395" w:rsidRDefault="000B7395">
      <w:pPr>
        <w:tabs>
          <w:tab w:val="left" w:pos="3960"/>
        </w:tabs>
        <w:rPr>
          <w:b/>
          <w:bCs/>
          <w:sz w:val="24"/>
          <w:u w:val="single"/>
        </w:rPr>
      </w:pPr>
    </w:p>
    <w:p w:rsidR="000B7395" w:rsidRDefault="000B7395">
      <w:pPr>
        <w:tabs>
          <w:tab w:val="left" w:pos="3960"/>
        </w:tabs>
        <w:rPr>
          <w:sz w:val="24"/>
        </w:rPr>
      </w:pPr>
      <w:r>
        <w:rPr>
          <w:b/>
          <w:bCs/>
          <w:sz w:val="24"/>
          <w:u w:val="single"/>
        </w:rPr>
        <w:t>Attendance</w:t>
      </w:r>
      <w:r>
        <w:rPr>
          <w:b/>
          <w:bCs/>
          <w:sz w:val="24"/>
        </w:rPr>
        <w:t>:</w:t>
      </w:r>
      <w:r>
        <w:rPr>
          <w:sz w:val="24"/>
        </w:rPr>
        <w:t xml:space="preserve"> Attendance will not be kept for discussion sessions or lectures.  </w:t>
      </w:r>
      <w:r>
        <w:rPr>
          <w:i/>
          <w:iCs/>
          <w:sz w:val="24"/>
        </w:rPr>
        <w:t xml:space="preserve">Attendance to labs and exams is mandatory and students are responsible for all material discussed and announcements made during </w:t>
      </w:r>
      <w:r>
        <w:rPr>
          <w:i/>
          <w:iCs/>
          <w:sz w:val="24"/>
          <w:u w:val="single"/>
        </w:rPr>
        <w:t>any</w:t>
      </w:r>
      <w:r>
        <w:rPr>
          <w:i/>
          <w:iCs/>
          <w:sz w:val="24"/>
        </w:rPr>
        <w:t xml:space="preserve"> scheduled class meeting</w:t>
      </w:r>
      <w:r>
        <w:rPr>
          <w:sz w:val="24"/>
        </w:rPr>
        <w:t xml:space="preserve">.  Make-up work will only be accepted in the case of excused absences.  Excused absences include death in the immediate family, illness with a note from the appropriate health care professional, religious observance, an event in which you officially represent 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smartTag>
      <w:r>
        <w:rPr>
          <w:sz w:val="24"/>
        </w:rPr>
        <w:t xml:space="preserve"> – </w:t>
      </w:r>
      <w:smartTag w:uri="urn:schemas-microsoft-com:office:smarttags" w:element="City">
        <w:smartTag w:uri="urn:schemas-microsoft-com:office:smarttags" w:element="place">
          <w:r>
            <w:rPr>
              <w:sz w:val="24"/>
            </w:rPr>
            <w:t>Stevens Point</w:t>
          </w:r>
        </w:smartTag>
      </w:smartTag>
      <w:r>
        <w:rPr>
          <w:sz w:val="24"/>
        </w:rPr>
        <w:t xml:space="preserve"> and the event directly conflicts with an exam or lab.  </w:t>
      </w:r>
      <w:r>
        <w:rPr>
          <w:b/>
          <w:bCs/>
          <w:sz w:val="24"/>
        </w:rPr>
        <w:t>Excused absences must be approved with documenting materials prior to the date of absence</w:t>
      </w:r>
      <w:r>
        <w:rPr>
          <w:sz w:val="24"/>
        </w:rPr>
        <w:t>.  Unexcused absences from a lab or exam will result in a grade of zero.</w:t>
      </w:r>
    </w:p>
    <w:p w:rsidR="000B7395" w:rsidRDefault="000B7395">
      <w:pPr>
        <w:tabs>
          <w:tab w:val="left" w:pos="3960"/>
        </w:tabs>
        <w:rPr>
          <w:sz w:val="24"/>
        </w:rPr>
      </w:pPr>
      <w:r>
        <w:rPr>
          <w:sz w:val="24"/>
        </w:rPr>
        <w:t xml:space="preserve">     In the case of a potential conflict between class and religious observances,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Wisconsin</w:t>
          </w:r>
        </w:smartTag>
      </w:smartTag>
      <w:r>
        <w:rPr>
          <w:sz w:val="24"/>
        </w:rPr>
        <w:t xml:space="preserve"> policy requires the student to notify the instructor within the first two weeks of class in order to expect that accommodations be made.  If there is any possibility that you will miss a lab or exam due to religious observances, please notify me of the specific dates that will be missed within the first two weeks of class.</w:t>
      </w:r>
    </w:p>
    <w:p w:rsidR="000B7395" w:rsidRDefault="00BC3BAD">
      <w:pPr>
        <w:rPr>
          <w:sz w:val="24"/>
        </w:rPr>
      </w:pPr>
      <w:r>
        <w:rPr>
          <w:b/>
          <w:bCs/>
          <w:sz w:val="24"/>
          <w:u w:val="single"/>
        </w:rPr>
        <w:br w:type="page"/>
      </w:r>
      <w:r w:rsidR="000B7395">
        <w:rPr>
          <w:b/>
          <w:bCs/>
          <w:sz w:val="24"/>
          <w:u w:val="single"/>
        </w:rPr>
        <w:lastRenderedPageBreak/>
        <w:t>E-mail</w:t>
      </w:r>
      <w:r w:rsidR="000B7395">
        <w:rPr>
          <w:b/>
          <w:bCs/>
          <w:sz w:val="24"/>
        </w:rPr>
        <w:t>:</w:t>
      </w:r>
      <w:r w:rsidR="000B7395">
        <w:rPr>
          <w:sz w:val="24"/>
        </w:rPr>
        <w:t xml:space="preserve">  Occasionally it may be necessary to make class-related announcements outside of class.  This will be done primarily through e-mail.  If you’re not already in the habit of frequently checking your e-mail, it will be useful to develop that habit.  </w:t>
      </w:r>
    </w:p>
    <w:p w:rsidR="000B7395" w:rsidRPr="00C87B6D" w:rsidRDefault="000B7395" w:rsidP="00C87B6D">
      <w:pPr>
        <w:rPr>
          <w:sz w:val="24"/>
        </w:rPr>
      </w:pPr>
    </w:p>
    <w:p w:rsidR="000B7395" w:rsidRPr="00C87B6D" w:rsidRDefault="000B7395" w:rsidP="00C87B6D">
      <w:pPr>
        <w:rPr>
          <w:sz w:val="24"/>
        </w:rPr>
      </w:pPr>
    </w:p>
    <w:p w:rsidR="00C87B6D" w:rsidRDefault="00C87B6D" w:rsidP="00C87B6D">
      <w:pPr>
        <w:rPr>
          <w:sz w:val="24"/>
        </w:rPr>
      </w:pPr>
      <w:r w:rsidRPr="00C87B6D">
        <w:rPr>
          <w:b/>
          <w:sz w:val="24"/>
          <w:u w:val="single"/>
        </w:rPr>
        <w:t>Extra Credit:</w:t>
      </w:r>
      <w:r w:rsidRPr="00C87B6D">
        <w:rPr>
          <w:sz w:val="24"/>
        </w:rPr>
        <w:t xml:space="preserve">  It is possible for you to earn up to 1</w:t>
      </w:r>
      <w:r w:rsidR="00954B74">
        <w:rPr>
          <w:sz w:val="24"/>
        </w:rPr>
        <w:t>%</w:t>
      </w:r>
      <w:r w:rsidRPr="00C87B6D">
        <w:rPr>
          <w:sz w:val="24"/>
        </w:rPr>
        <w:t xml:space="preserve"> of extra credit</w:t>
      </w:r>
      <w:r w:rsidR="00954B74">
        <w:rPr>
          <w:sz w:val="24"/>
        </w:rPr>
        <w:t xml:space="preserve"> applied toward your semester grade</w:t>
      </w:r>
      <w:r w:rsidRPr="00C87B6D">
        <w:rPr>
          <w:sz w:val="24"/>
        </w:rPr>
        <w:t xml:space="preserve">.  To do so, find an article in the news that is related to the material in class.  Write a one-page summary of the article and turn it in to me with a copy of the article </w:t>
      </w:r>
      <w:r w:rsidRPr="00E032DB">
        <w:rPr>
          <w:b/>
          <w:sz w:val="24"/>
        </w:rPr>
        <w:t>within 7 days of when the article was published</w:t>
      </w:r>
      <w:r w:rsidRPr="00C87B6D">
        <w:rPr>
          <w:sz w:val="24"/>
        </w:rPr>
        <w:t>.  Each article will be worth a total of 10 points.  If for some reason you don’t receive full credit for your summary, you can keep submitting new articles until you have a total</w:t>
      </w:r>
      <w:r w:rsidR="00FE0334">
        <w:rPr>
          <w:sz w:val="24"/>
        </w:rPr>
        <w:t xml:space="preserve"> of 10 points of extra credit.  I will be rigidly adhering to the </w:t>
      </w:r>
      <w:r w:rsidR="009C5E70">
        <w:rPr>
          <w:sz w:val="24"/>
        </w:rPr>
        <w:t>grading scale shown above, so</w:t>
      </w:r>
      <w:r w:rsidR="00FE0334" w:rsidRPr="00C87B6D">
        <w:rPr>
          <w:sz w:val="24"/>
        </w:rPr>
        <w:t xml:space="preserve"> </w:t>
      </w:r>
      <w:r w:rsidRPr="00C87B6D">
        <w:rPr>
          <w:sz w:val="24"/>
        </w:rPr>
        <w:t>I strongly encourage you to take advantage of this opportunity</w:t>
      </w:r>
      <w:r w:rsidR="00FE0334">
        <w:rPr>
          <w:sz w:val="24"/>
        </w:rPr>
        <w:t>.  1</w:t>
      </w:r>
      <w:r w:rsidR="00954B74">
        <w:rPr>
          <w:sz w:val="24"/>
        </w:rPr>
        <w:t>%</w:t>
      </w:r>
      <w:r w:rsidRPr="00C87B6D">
        <w:rPr>
          <w:sz w:val="24"/>
        </w:rPr>
        <w:t xml:space="preserve"> is enough to raise a person’s semester grade</w:t>
      </w:r>
      <w:r w:rsidR="00244431">
        <w:rPr>
          <w:sz w:val="24"/>
        </w:rPr>
        <w:t xml:space="preserve"> if </w:t>
      </w:r>
      <w:r w:rsidR="00954B74">
        <w:rPr>
          <w:sz w:val="24"/>
        </w:rPr>
        <w:t>s</w:t>
      </w:r>
      <w:r w:rsidR="00244431">
        <w:rPr>
          <w:sz w:val="24"/>
        </w:rPr>
        <w:t>he or he is at the border</w:t>
      </w:r>
      <w:r w:rsidRPr="00C87B6D">
        <w:rPr>
          <w:sz w:val="24"/>
        </w:rPr>
        <w:t>.  All extra credit assignments must be received no later than the last day of classes.</w:t>
      </w:r>
    </w:p>
    <w:p w:rsidR="003A7608" w:rsidRPr="00C87B6D" w:rsidRDefault="003A7608" w:rsidP="00C87B6D">
      <w:pPr>
        <w:rPr>
          <w:sz w:val="24"/>
        </w:rPr>
      </w:pPr>
    </w:p>
    <w:sectPr w:rsidR="003A7608" w:rsidRPr="00C87B6D" w:rsidSect="003876F9">
      <w:endnotePr>
        <w:numFmt w:val="decimal"/>
      </w:endnotePr>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7A6" w:rsidRDefault="00C227A6">
      <w:r>
        <w:separator/>
      </w:r>
    </w:p>
  </w:endnote>
  <w:endnote w:type="continuationSeparator" w:id="0">
    <w:p w:rsidR="00C227A6" w:rsidRDefault="00C2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287" w:usb1="09060000" w:usb2="0000001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59" w:rsidRDefault="008A3859">
    <w:pPr>
      <w:pStyle w:val="Footer"/>
      <w:jc w:val="right"/>
      <w:rPr>
        <w:i/>
        <w:iCs/>
      </w:rPr>
    </w:pPr>
    <w:r>
      <w:rPr>
        <w:i/>
        <w:iCs/>
      </w:rPr>
      <w:t xml:space="preserve">Veum - Phys 250 – Syllabus - Page </w:t>
    </w:r>
    <w:r>
      <w:rPr>
        <w:i/>
        <w:iCs/>
      </w:rPr>
      <w:fldChar w:fldCharType="begin"/>
    </w:r>
    <w:r>
      <w:rPr>
        <w:i/>
        <w:iCs/>
      </w:rPr>
      <w:instrText xml:space="preserve"> PAGE </w:instrText>
    </w:r>
    <w:r>
      <w:rPr>
        <w:i/>
        <w:iCs/>
      </w:rPr>
      <w:fldChar w:fldCharType="separate"/>
    </w:r>
    <w:r w:rsidR="00B5771F">
      <w:rPr>
        <w:i/>
        <w:iCs/>
        <w:noProof/>
      </w:rPr>
      <w:t>4</w:t>
    </w:r>
    <w:r>
      <w:rPr>
        <w:i/>
        <w:iCs/>
      </w:rPr>
      <w:fldChar w:fldCharType="end"/>
    </w:r>
    <w:r>
      <w:rPr>
        <w:i/>
        <w:iCs/>
      </w:rPr>
      <w:t xml:space="preserve"> of </w:t>
    </w:r>
    <w:r>
      <w:rPr>
        <w:i/>
        <w:iCs/>
      </w:rPr>
      <w:fldChar w:fldCharType="begin"/>
    </w:r>
    <w:r>
      <w:rPr>
        <w:i/>
        <w:iCs/>
      </w:rPr>
      <w:instrText xml:space="preserve"> NUMPAGES </w:instrText>
    </w:r>
    <w:r>
      <w:rPr>
        <w:i/>
        <w:iCs/>
      </w:rPr>
      <w:fldChar w:fldCharType="separate"/>
    </w:r>
    <w:r w:rsidR="00B5771F">
      <w:rPr>
        <w:i/>
        <w:iCs/>
        <w:noProof/>
      </w:rPr>
      <w:t>4</w:t>
    </w:r>
    <w:r>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7A6" w:rsidRDefault="00C227A6">
      <w:r>
        <w:separator/>
      </w:r>
    </w:p>
  </w:footnote>
  <w:footnote w:type="continuationSeparator" w:id="0">
    <w:p w:rsidR="00C227A6" w:rsidRDefault="00C22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CF2B6"/>
    <w:lvl w:ilvl="0">
      <w:numFmt w:val="decimal"/>
      <w:lvlText w:val="*"/>
      <w:lvlJc w:val="left"/>
    </w:lvl>
  </w:abstractNum>
  <w:abstractNum w:abstractNumId="1" w15:restartNumberingAfterBreak="0">
    <w:nsid w:val="46B604C5"/>
    <w:multiLevelType w:val="hybridMultilevel"/>
    <w:tmpl w:val="6B449406"/>
    <w:lvl w:ilvl="0" w:tplc="49103B0C">
      <w:start w:val="1"/>
      <w:numFmt w:val="bullet"/>
      <w:lvlText w:val=""/>
      <w:lvlJc w:val="left"/>
      <w:pPr>
        <w:tabs>
          <w:tab w:val="num" w:pos="720"/>
        </w:tabs>
        <w:ind w:left="720" w:hanging="360"/>
      </w:pPr>
      <w:rPr>
        <w:rFonts w:ascii="Symbol" w:hAnsi="Symbol" w:hint="default"/>
        <w:sz w:val="20"/>
      </w:rPr>
    </w:lvl>
    <w:lvl w:ilvl="1" w:tplc="8C5E790C" w:tentative="1">
      <w:start w:val="1"/>
      <w:numFmt w:val="bullet"/>
      <w:lvlText w:val="o"/>
      <w:lvlJc w:val="left"/>
      <w:pPr>
        <w:tabs>
          <w:tab w:val="num" w:pos="1440"/>
        </w:tabs>
        <w:ind w:left="1440" w:hanging="360"/>
      </w:pPr>
      <w:rPr>
        <w:rFonts w:ascii="Courier New" w:hAnsi="Courier New" w:hint="default"/>
        <w:sz w:val="20"/>
      </w:rPr>
    </w:lvl>
    <w:lvl w:ilvl="2" w:tplc="24E83C2E" w:tentative="1">
      <w:start w:val="1"/>
      <w:numFmt w:val="bullet"/>
      <w:lvlText w:val=""/>
      <w:lvlJc w:val="left"/>
      <w:pPr>
        <w:tabs>
          <w:tab w:val="num" w:pos="2160"/>
        </w:tabs>
        <w:ind w:left="2160" w:hanging="360"/>
      </w:pPr>
      <w:rPr>
        <w:rFonts w:ascii="Wingdings" w:hAnsi="Wingdings" w:hint="default"/>
        <w:sz w:val="20"/>
      </w:rPr>
    </w:lvl>
    <w:lvl w:ilvl="3" w:tplc="011E2426" w:tentative="1">
      <w:start w:val="1"/>
      <w:numFmt w:val="bullet"/>
      <w:lvlText w:val=""/>
      <w:lvlJc w:val="left"/>
      <w:pPr>
        <w:tabs>
          <w:tab w:val="num" w:pos="2880"/>
        </w:tabs>
        <w:ind w:left="2880" w:hanging="360"/>
      </w:pPr>
      <w:rPr>
        <w:rFonts w:ascii="Wingdings" w:hAnsi="Wingdings" w:hint="default"/>
        <w:sz w:val="20"/>
      </w:rPr>
    </w:lvl>
    <w:lvl w:ilvl="4" w:tplc="1ADA6112" w:tentative="1">
      <w:start w:val="1"/>
      <w:numFmt w:val="bullet"/>
      <w:lvlText w:val=""/>
      <w:lvlJc w:val="left"/>
      <w:pPr>
        <w:tabs>
          <w:tab w:val="num" w:pos="3600"/>
        </w:tabs>
        <w:ind w:left="3600" w:hanging="360"/>
      </w:pPr>
      <w:rPr>
        <w:rFonts w:ascii="Wingdings" w:hAnsi="Wingdings" w:hint="default"/>
        <w:sz w:val="20"/>
      </w:rPr>
    </w:lvl>
    <w:lvl w:ilvl="5" w:tplc="769CA87C" w:tentative="1">
      <w:start w:val="1"/>
      <w:numFmt w:val="bullet"/>
      <w:lvlText w:val=""/>
      <w:lvlJc w:val="left"/>
      <w:pPr>
        <w:tabs>
          <w:tab w:val="num" w:pos="4320"/>
        </w:tabs>
        <w:ind w:left="4320" w:hanging="360"/>
      </w:pPr>
      <w:rPr>
        <w:rFonts w:ascii="Wingdings" w:hAnsi="Wingdings" w:hint="default"/>
        <w:sz w:val="20"/>
      </w:rPr>
    </w:lvl>
    <w:lvl w:ilvl="6" w:tplc="403482E8" w:tentative="1">
      <w:start w:val="1"/>
      <w:numFmt w:val="bullet"/>
      <w:lvlText w:val=""/>
      <w:lvlJc w:val="left"/>
      <w:pPr>
        <w:tabs>
          <w:tab w:val="num" w:pos="5040"/>
        </w:tabs>
        <w:ind w:left="5040" w:hanging="360"/>
      </w:pPr>
      <w:rPr>
        <w:rFonts w:ascii="Wingdings" w:hAnsi="Wingdings" w:hint="default"/>
        <w:sz w:val="20"/>
      </w:rPr>
    </w:lvl>
    <w:lvl w:ilvl="7" w:tplc="748C9D9A" w:tentative="1">
      <w:start w:val="1"/>
      <w:numFmt w:val="bullet"/>
      <w:lvlText w:val=""/>
      <w:lvlJc w:val="left"/>
      <w:pPr>
        <w:tabs>
          <w:tab w:val="num" w:pos="5760"/>
        </w:tabs>
        <w:ind w:left="5760" w:hanging="360"/>
      </w:pPr>
      <w:rPr>
        <w:rFonts w:ascii="Wingdings" w:hAnsi="Wingdings" w:hint="default"/>
        <w:sz w:val="20"/>
      </w:rPr>
    </w:lvl>
    <w:lvl w:ilvl="8" w:tplc="A014BB0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C6BF0"/>
    <w:multiLevelType w:val="hybridMultilevel"/>
    <w:tmpl w:val="4EF4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A49C0"/>
    <w:multiLevelType w:val="hybridMultilevel"/>
    <w:tmpl w:val="01E03FE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88011D"/>
    <w:multiLevelType w:val="hybridMultilevel"/>
    <w:tmpl w:val="D7A0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92"/>
    <w:rsid w:val="00006557"/>
    <w:rsid w:val="00046013"/>
    <w:rsid w:val="00095CE9"/>
    <w:rsid w:val="000B7395"/>
    <w:rsid w:val="000C33AB"/>
    <w:rsid w:val="000E074D"/>
    <w:rsid w:val="0011065B"/>
    <w:rsid w:val="00117D9F"/>
    <w:rsid w:val="00133933"/>
    <w:rsid w:val="00140F7D"/>
    <w:rsid w:val="001449D1"/>
    <w:rsid w:val="00152B9D"/>
    <w:rsid w:val="00183A16"/>
    <w:rsid w:val="001A7A92"/>
    <w:rsid w:val="001F4C3E"/>
    <w:rsid w:val="00244431"/>
    <w:rsid w:val="00250312"/>
    <w:rsid w:val="002939AD"/>
    <w:rsid w:val="002950F3"/>
    <w:rsid w:val="002D467F"/>
    <w:rsid w:val="002F0A2F"/>
    <w:rsid w:val="00306D9D"/>
    <w:rsid w:val="003559AA"/>
    <w:rsid w:val="00381A54"/>
    <w:rsid w:val="003876F9"/>
    <w:rsid w:val="003A0815"/>
    <w:rsid w:val="003A7608"/>
    <w:rsid w:val="003D1740"/>
    <w:rsid w:val="003D6DF5"/>
    <w:rsid w:val="00404C33"/>
    <w:rsid w:val="0041289E"/>
    <w:rsid w:val="00426D02"/>
    <w:rsid w:val="004647EF"/>
    <w:rsid w:val="004B4460"/>
    <w:rsid w:val="004C7F13"/>
    <w:rsid w:val="004E677A"/>
    <w:rsid w:val="00516A3B"/>
    <w:rsid w:val="005179F3"/>
    <w:rsid w:val="00521390"/>
    <w:rsid w:val="00523537"/>
    <w:rsid w:val="00554D1E"/>
    <w:rsid w:val="005551F3"/>
    <w:rsid w:val="00567797"/>
    <w:rsid w:val="0057679B"/>
    <w:rsid w:val="005A67A7"/>
    <w:rsid w:val="006031D6"/>
    <w:rsid w:val="006331F9"/>
    <w:rsid w:val="006563B7"/>
    <w:rsid w:val="006A786E"/>
    <w:rsid w:val="006C00C8"/>
    <w:rsid w:val="006F6042"/>
    <w:rsid w:val="00700B74"/>
    <w:rsid w:val="00704B0B"/>
    <w:rsid w:val="0071086C"/>
    <w:rsid w:val="0077604D"/>
    <w:rsid w:val="007A5C80"/>
    <w:rsid w:val="00803D69"/>
    <w:rsid w:val="00834BB6"/>
    <w:rsid w:val="00863FBE"/>
    <w:rsid w:val="008760A7"/>
    <w:rsid w:val="008A3859"/>
    <w:rsid w:val="008B7E3E"/>
    <w:rsid w:val="008D1816"/>
    <w:rsid w:val="0093323B"/>
    <w:rsid w:val="00954B74"/>
    <w:rsid w:val="009C5CFE"/>
    <w:rsid w:val="009C5E70"/>
    <w:rsid w:val="009F1120"/>
    <w:rsid w:val="009F666A"/>
    <w:rsid w:val="00A04603"/>
    <w:rsid w:val="00A46272"/>
    <w:rsid w:val="00AF0900"/>
    <w:rsid w:val="00B055ED"/>
    <w:rsid w:val="00B120BA"/>
    <w:rsid w:val="00B43DAF"/>
    <w:rsid w:val="00B449D1"/>
    <w:rsid w:val="00B5771F"/>
    <w:rsid w:val="00B90EF9"/>
    <w:rsid w:val="00BA2131"/>
    <w:rsid w:val="00BC184A"/>
    <w:rsid w:val="00BC3BAD"/>
    <w:rsid w:val="00BE24D0"/>
    <w:rsid w:val="00C04D09"/>
    <w:rsid w:val="00C227A6"/>
    <w:rsid w:val="00C445B7"/>
    <w:rsid w:val="00C476F3"/>
    <w:rsid w:val="00C87B6D"/>
    <w:rsid w:val="00C93BB0"/>
    <w:rsid w:val="00CC72CF"/>
    <w:rsid w:val="00CE1A08"/>
    <w:rsid w:val="00D02C5E"/>
    <w:rsid w:val="00D23AFE"/>
    <w:rsid w:val="00D33B9B"/>
    <w:rsid w:val="00D47B95"/>
    <w:rsid w:val="00D62F3F"/>
    <w:rsid w:val="00D7586F"/>
    <w:rsid w:val="00D90229"/>
    <w:rsid w:val="00DA07EA"/>
    <w:rsid w:val="00DB6F1B"/>
    <w:rsid w:val="00E032DB"/>
    <w:rsid w:val="00E13295"/>
    <w:rsid w:val="00E14325"/>
    <w:rsid w:val="00E504D5"/>
    <w:rsid w:val="00E50E05"/>
    <w:rsid w:val="00E553FE"/>
    <w:rsid w:val="00E704C7"/>
    <w:rsid w:val="00E813C6"/>
    <w:rsid w:val="00E81A6D"/>
    <w:rsid w:val="00E87AD6"/>
    <w:rsid w:val="00E968F5"/>
    <w:rsid w:val="00EC0523"/>
    <w:rsid w:val="00EF166F"/>
    <w:rsid w:val="00EF6326"/>
    <w:rsid w:val="00F63768"/>
    <w:rsid w:val="00F6658F"/>
    <w:rsid w:val="00FC6F9C"/>
    <w:rsid w:val="00FD2095"/>
    <w:rsid w:val="00FE0334"/>
    <w:rsid w:val="00FE2031"/>
    <w:rsid w:val="00FF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09BB778-4F75-46A6-9D78-D34854CD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eastAsia="Times New Roman"/>
      <w:szCs w:val="24"/>
    </w:rPr>
  </w:style>
  <w:style w:type="paragraph" w:styleId="Heading1">
    <w:name w:val="heading 1"/>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sz w:val="24"/>
      <w:szCs w:val="20"/>
    </w:rPr>
  </w:style>
  <w:style w:type="paragraph" w:styleId="Heading2">
    <w:name w:val="heading 2"/>
    <w:basedOn w:val="Normal"/>
    <w:next w:val="Normal"/>
    <w:qFormat/>
    <w:pPr>
      <w:keepNext/>
      <w:tabs>
        <w:tab w:val="left" w:pos="3960"/>
      </w:tabs>
      <w:ind w:left="126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character" w:styleId="Hyperlink">
    <w:name w:val="Hyperlink"/>
    <w:rPr>
      <w:color w:val="0000FF"/>
      <w:u w:val="single"/>
    </w:rPr>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bCs/>
      <w:sz w:val="24"/>
    </w:rPr>
  </w:style>
  <w:style w:type="paragraph" w:styleId="BodyTextIndent">
    <w:name w:val="Body Text Indent"/>
    <w:basedOn w:val="Normal"/>
    <w:pPr>
      <w:widowControl/>
      <w:tabs>
        <w:tab w:val="left" w:pos="3960"/>
      </w:tabs>
      <w:autoSpaceDE/>
      <w:autoSpaceDN/>
      <w:adjustRightInd/>
      <w:ind w:left="360"/>
    </w:pPr>
    <w:rPr>
      <w:rFonts w:eastAsia="SimSun"/>
      <w:sz w:val="24"/>
      <w:lang w:eastAsia="zh-CN"/>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rsid w:val="00521390"/>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A04603"/>
    <w:rPr>
      <w:rFonts w:ascii="Segoe UI" w:hAnsi="Segoe UI" w:cs="Segoe UI"/>
      <w:sz w:val="18"/>
      <w:szCs w:val="18"/>
    </w:rPr>
  </w:style>
  <w:style w:type="character" w:customStyle="1" w:styleId="BalloonTextChar">
    <w:name w:val="Balloon Text Char"/>
    <w:link w:val="BalloonText"/>
    <w:uiPriority w:val="99"/>
    <w:semiHidden/>
    <w:rsid w:val="00A04603"/>
    <w:rPr>
      <w:rFonts w:ascii="Segoe UI" w:eastAsia="Times New Roman" w:hAnsi="Segoe UI" w:cs="Segoe UI"/>
      <w:sz w:val="18"/>
      <w:szCs w:val="18"/>
    </w:rPr>
  </w:style>
  <w:style w:type="paragraph" w:styleId="NormalWeb">
    <w:name w:val="Normal (Web)"/>
    <w:basedOn w:val="Normal"/>
    <w:uiPriority w:val="99"/>
    <w:rsid w:val="00BC184A"/>
    <w:pPr>
      <w:widowControl/>
      <w:autoSpaceDE/>
      <w:autoSpaceDN/>
      <w:adjustRightInd/>
      <w:spacing w:before="100" w:beforeAutospacing="1" w:after="100" w:afterAutospacing="1"/>
    </w:pPr>
    <w:rPr>
      <w:color w:val="000000"/>
      <w:sz w:val="24"/>
    </w:rPr>
  </w:style>
  <w:style w:type="paragraph" w:styleId="ListParagraph">
    <w:name w:val="List Paragraph"/>
    <w:basedOn w:val="Normal"/>
    <w:uiPriority w:val="34"/>
    <w:qFormat/>
    <w:rsid w:val="00BC1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250</Number>
    <Section xmlns="409cf07c-705a-4568-bc2e-e1a7cd36a2d3" xsi:nil="true"/>
    <Calendar_x0020_Year xmlns="409cf07c-705a-4568-bc2e-e1a7cd36a2d3">2017</Calendar_x0020_Year>
    <Course_x0020_Name xmlns="409cf07c-705a-4568-bc2e-e1a7cd36a2d3">University Physics II</Course_x0020_Name>
    <Instructor xmlns="409cf07c-705a-4568-bc2e-e1a7cd36a2d3" xsi:nil="true"/>
    <Pre xmlns="409cf07c-705a-4568-bc2e-e1a7cd36a2d3">75</Pre>
    <Campus xmlns="409cf07c-705a-4568-bc2e-e1a7cd36a2d3">
      <Value>Stevens Point</Value>
    </Campus>
  </documentManagement>
</p:properties>
</file>

<file path=customXml/itemProps1.xml><?xml version="1.0" encoding="utf-8"?>
<ds:datastoreItem xmlns:ds="http://schemas.openxmlformats.org/officeDocument/2006/customXml" ds:itemID="{A1919FA9-9857-40C6-8021-12C7910D0BDB}"/>
</file>

<file path=customXml/itemProps2.xml><?xml version="1.0" encoding="utf-8"?>
<ds:datastoreItem xmlns:ds="http://schemas.openxmlformats.org/officeDocument/2006/customXml" ds:itemID="{0B40F496-B483-43FA-97D5-9FB699715582}"/>
</file>

<file path=customXml/itemProps3.xml><?xml version="1.0" encoding="utf-8"?>
<ds:datastoreItem xmlns:ds="http://schemas.openxmlformats.org/officeDocument/2006/customXml" ds:itemID="{CBB05DFF-FBDD-4D20-9A14-9B4B64B71751}"/>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Physics 250 Syllabus</vt:lpstr>
    </vt:vector>
  </TitlesOfParts>
  <Company>UW-SP</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250 Syllabus</dc:title>
  <dc:subject/>
  <dc:creator>mveum</dc:creator>
  <cp:keywords/>
  <dc:description/>
  <cp:lastModifiedBy>Stokosa, Nancy</cp:lastModifiedBy>
  <cp:revision>2</cp:revision>
  <cp:lastPrinted>2017-09-05T11:54:00Z</cp:lastPrinted>
  <dcterms:created xsi:type="dcterms:W3CDTF">2018-11-29T19:28:00Z</dcterms:created>
  <dcterms:modified xsi:type="dcterms:W3CDTF">2018-11-29T19:28:00Z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